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F7326" w14:textId="77777777" w:rsidR="0005484E" w:rsidRPr="007250A8" w:rsidRDefault="0005484E" w:rsidP="0005484E">
      <w:pPr>
        <w:rPr>
          <w:rFonts w:ascii="Garamond" w:hAnsi="Garamond"/>
          <w:b/>
          <w:sz w:val="44"/>
          <w:szCs w:val="44"/>
        </w:rPr>
      </w:pPr>
    </w:p>
    <w:p w14:paraId="5FF39EB4" w14:textId="77777777" w:rsidR="0005484E" w:rsidRPr="007250A8" w:rsidRDefault="0005484E" w:rsidP="0005484E">
      <w:pPr>
        <w:jc w:val="center"/>
        <w:rPr>
          <w:rFonts w:ascii="Garamond" w:hAnsi="Garamond"/>
          <w:sz w:val="84"/>
          <w:szCs w:val="84"/>
        </w:rPr>
      </w:pPr>
      <w:bookmarkStart w:id="0" w:name="_GoBack"/>
      <w:r w:rsidRPr="007250A8">
        <w:rPr>
          <w:rFonts w:ascii="Garamond" w:hAnsi="Garamond"/>
          <w:sz w:val="84"/>
          <w:szCs w:val="84"/>
        </w:rPr>
        <w:t>Crossing Horizons: New avenues in research with longitudinal adolescent cohorts</w:t>
      </w:r>
    </w:p>
    <w:p w14:paraId="5728F494" w14:textId="77777777" w:rsidR="0005484E" w:rsidRPr="007250A8" w:rsidRDefault="0005484E" w:rsidP="0005484E">
      <w:pPr>
        <w:jc w:val="center"/>
        <w:rPr>
          <w:rFonts w:ascii="Garamond" w:hAnsi="Garamond"/>
          <w:sz w:val="40"/>
          <w:szCs w:val="40"/>
        </w:rPr>
      </w:pPr>
    </w:p>
    <w:p w14:paraId="6F015843" w14:textId="201C41B3" w:rsidR="0005484E" w:rsidRPr="007250A8" w:rsidRDefault="0005484E" w:rsidP="00CD197E">
      <w:pPr>
        <w:jc w:val="center"/>
        <w:rPr>
          <w:rFonts w:ascii="Garamond" w:hAnsi="Garamond"/>
          <w:b/>
          <w:sz w:val="44"/>
          <w:szCs w:val="44"/>
        </w:rPr>
      </w:pPr>
      <w:r w:rsidRPr="007250A8">
        <w:rPr>
          <w:rFonts w:ascii="Garamond" w:hAnsi="Garamond"/>
          <w:b/>
          <w:sz w:val="44"/>
          <w:szCs w:val="44"/>
        </w:rPr>
        <w:t>A BRIEF REPORT</w:t>
      </w:r>
    </w:p>
    <w:bookmarkEnd w:id="0"/>
    <w:p w14:paraId="21A3EBEA" w14:textId="7183B1D0" w:rsidR="0005484E" w:rsidRPr="007250A8" w:rsidRDefault="0005484E" w:rsidP="00CD197E">
      <w:pPr>
        <w:jc w:val="center"/>
        <w:rPr>
          <w:rFonts w:ascii="Garamond" w:hAnsi="Garamond"/>
          <w:b/>
        </w:rPr>
      </w:pPr>
      <w:r w:rsidRPr="007250A8">
        <w:rPr>
          <w:rFonts w:ascii="Garamond" w:hAnsi="Garamond"/>
          <w:b/>
          <w:noProof/>
          <w:lang w:eastAsia="en-GB"/>
        </w:rPr>
        <w:drawing>
          <wp:anchor distT="0" distB="0" distL="114300" distR="114300" simplePos="0" relativeHeight="251663360" behindDoc="0" locked="0" layoutInCell="1" allowOverlap="1" wp14:anchorId="2821A1D0" wp14:editId="644968F4">
            <wp:simplePos x="0" y="0"/>
            <wp:positionH relativeFrom="column">
              <wp:posOffset>342900</wp:posOffset>
            </wp:positionH>
            <wp:positionV relativeFrom="paragraph">
              <wp:posOffset>88900</wp:posOffset>
            </wp:positionV>
            <wp:extent cx="4647565" cy="2171700"/>
            <wp:effectExtent l="0" t="0" r="635" b="12700"/>
            <wp:wrapTight wrapText="bothSides">
              <wp:wrapPolygon edited="0">
                <wp:start x="0" y="0"/>
                <wp:lineTo x="0" y="21474"/>
                <wp:lineTo x="21485" y="21474"/>
                <wp:lineTo x="21485" y="0"/>
                <wp:lineTo x="0"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cstate="email">
                      <a:extLst>
                        <a:ext uri="{28A0092B-C50C-407E-A947-70E740481C1C}">
                          <a14:useLocalDpi xmlns:a14="http://schemas.microsoft.com/office/drawing/2010/main" val="0"/>
                        </a:ext>
                      </a:extLst>
                    </a:blip>
                    <a:srcRect/>
                    <a:stretch/>
                  </pic:blipFill>
                  <pic:spPr>
                    <a:xfrm>
                      <a:off x="0" y="0"/>
                      <a:ext cx="4647565" cy="2171700"/>
                    </a:xfrm>
                    <a:prstGeom prst="rect">
                      <a:avLst/>
                    </a:prstGeom>
                  </pic:spPr>
                </pic:pic>
              </a:graphicData>
            </a:graphic>
            <wp14:sizeRelH relativeFrom="page">
              <wp14:pctWidth>0</wp14:pctWidth>
            </wp14:sizeRelH>
            <wp14:sizeRelV relativeFrom="page">
              <wp14:pctHeight>0</wp14:pctHeight>
            </wp14:sizeRelV>
          </wp:anchor>
        </w:drawing>
      </w:r>
    </w:p>
    <w:p w14:paraId="289E474D" w14:textId="77777777" w:rsidR="0005484E" w:rsidRPr="007250A8" w:rsidRDefault="0005484E" w:rsidP="00CD197E">
      <w:pPr>
        <w:jc w:val="center"/>
        <w:rPr>
          <w:rFonts w:ascii="Garamond" w:hAnsi="Garamond"/>
          <w:b/>
        </w:rPr>
      </w:pPr>
    </w:p>
    <w:p w14:paraId="5B221FE6" w14:textId="3633850A" w:rsidR="0005484E" w:rsidRPr="007250A8" w:rsidRDefault="0005484E" w:rsidP="00CD197E">
      <w:pPr>
        <w:jc w:val="center"/>
        <w:rPr>
          <w:rFonts w:ascii="Garamond" w:hAnsi="Garamond"/>
          <w:b/>
        </w:rPr>
      </w:pPr>
    </w:p>
    <w:p w14:paraId="472EACF8" w14:textId="77777777" w:rsidR="0005484E" w:rsidRPr="007250A8" w:rsidRDefault="0005484E" w:rsidP="00CD197E">
      <w:pPr>
        <w:jc w:val="center"/>
        <w:rPr>
          <w:rFonts w:ascii="Garamond" w:hAnsi="Garamond"/>
          <w:b/>
        </w:rPr>
      </w:pPr>
    </w:p>
    <w:p w14:paraId="64AE8DF1" w14:textId="77777777" w:rsidR="0005484E" w:rsidRPr="007250A8" w:rsidRDefault="0005484E" w:rsidP="00CD197E">
      <w:pPr>
        <w:jc w:val="center"/>
        <w:rPr>
          <w:rFonts w:ascii="Garamond" w:hAnsi="Garamond"/>
          <w:b/>
        </w:rPr>
      </w:pPr>
    </w:p>
    <w:p w14:paraId="17884D51" w14:textId="77777777" w:rsidR="0005484E" w:rsidRPr="007250A8" w:rsidRDefault="0005484E" w:rsidP="00CD197E">
      <w:pPr>
        <w:jc w:val="center"/>
        <w:rPr>
          <w:rFonts w:ascii="Garamond" w:hAnsi="Garamond"/>
          <w:b/>
        </w:rPr>
      </w:pPr>
    </w:p>
    <w:p w14:paraId="630ACC14" w14:textId="77777777" w:rsidR="0005484E" w:rsidRPr="007250A8" w:rsidRDefault="0005484E" w:rsidP="00CD197E">
      <w:pPr>
        <w:jc w:val="center"/>
        <w:rPr>
          <w:rFonts w:ascii="Garamond" w:hAnsi="Garamond"/>
          <w:b/>
        </w:rPr>
      </w:pPr>
    </w:p>
    <w:p w14:paraId="30440930" w14:textId="74A9E01B" w:rsidR="0005484E" w:rsidRPr="007250A8" w:rsidRDefault="0005484E" w:rsidP="0005484E">
      <w:pPr>
        <w:rPr>
          <w:rFonts w:ascii="Garamond" w:hAnsi="Garamond"/>
          <w:b/>
        </w:rPr>
      </w:pPr>
      <w:r w:rsidRPr="007250A8">
        <w:rPr>
          <w:rFonts w:ascii="Garamond" w:hAnsi="Garamond"/>
          <w:b/>
        </w:rPr>
        <w:br w:type="textWrapping" w:clear="all"/>
      </w:r>
    </w:p>
    <w:p w14:paraId="3D213BD2" w14:textId="77777777" w:rsidR="0005484E" w:rsidRPr="007250A8" w:rsidRDefault="0005484E" w:rsidP="00CD197E">
      <w:pPr>
        <w:jc w:val="center"/>
        <w:rPr>
          <w:rFonts w:ascii="Garamond" w:hAnsi="Garamond"/>
          <w:b/>
        </w:rPr>
      </w:pPr>
    </w:p>
    <w:p w14:paraId="3F00C8C5" w14:textId="767E590C" w:rsidR="0005484E" w:rsidRPr="007250A8" w:rsidRDefault="0005484E" w:rsidP="00CD197E">
      <w:pPr>
        <w:jc w:val="center"/>
        <w:rPr>
          <w:rFonts w:ascii="Garamond" w:hAnsi="Garamond"/>
          <w:b/>
        </w:rPr>
      </w:pPr>
      <w:r w:rsidRPr="007250A8">
        <w:rPr>
          <w:rFonts w:ascii="Garamond" w:hAnsi="Garamond"/>
          <w:b/>
          <w:noProof/>
          <w:lang w:eastAsia="en-GB"/>
        </w:rPr>
        <w:drawing>
          <wp:anchor distT="0" distB="0" distL="114300" distR="114300" simplePos="0" relativeHeight="251662336" behindDoc="0" locked="0" layoutInCell="1" allowOverlap="1" wp14:anchorId="1A12B2E8" wp14:editId="6E50AF21">
            <wp:simplePos x="0" y="0"/>
            <wp:positionH relativeFrom="column">
              <wp:posOffset>-342900</wp:posOffset>
            </wp:positionH>
            <wp:positionV relativeFrom="paragraph">
              <wp:posOffset>245110</wp:posOffset>
            </wp:positionV>
            <wp:extent cx="2974340" cy="1235710"/>
            <wp:effectExtent l="0" t="0" r="0" b="0"/>
            <wp:wrapTight wrapText="bothSides">
              <wp:wrapPolygon edited="0">
                <wp:start x="8116" y="444"/>
                <wp:lineTo x="6825" y="3996"/>
                <wp:lineTo x="6272" y="5772"/>
                <wp:lineTo x="6272" y="8436"/>
                <wp:lineTo x="2582" y="11100"/>
                <wp:lineTo x="184" y="13764"/>
                <wp:lineTo x="0" y="17760"/>
                <wp:lineTo x="4243" y="19535"/>
                <wp:lineTo x="8854" y="20423"/>
                <wp:lineTo x="10514" y="20423"/>
                <wp:lineTo x="21213" y="16872"/>
                <wp:lineTo x="21213" y="15096"/>
                <wp:lineTo x="20475" y="12876"/>
                <wp:lineTo x="18446" y="7548"/>
                <wp:lineTo x="16601" y="5772"/>
                <wp:lineTo x="9961" y="444"/>
                <wp:lineTo x="8116" y="444"/>
              </wp:wrapPolygon>
            </wp:wrapTight>
            <wp:docPr id="7" name="Picture 7" descr="Macintosh HD:Users:amoghds:Downloads:Nuffield-colour-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oghds:Downloads:Nuffield-colour-logo-tran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34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0A8">
        <w:rPr>
          <w:rFonts w:ascii="Garamond" w:hAnsi="Garamond"/>
          <w:noProof/>
        </w:rPr>
        <w:t xml:space="preserve"> </w:t>
      </w:r>
    </w:p>
    <w:p w14:paraId="1C231379" w14:textId="682B2887" w:rsidR="0005484E" w:rsidRPr="007250A8" w:rsidRDefault="003517ED" w:rsidP="00CD197E">
      <w:pPr>
        <w:jc w:val="center"/>
        <w:rPr>
          <w:rFonts w:ascii="Garamond" w:hAnsi="Garamond"/>
          <w:b/>
        </w:rPr>
      </w:pPr>
      <w:r w:rsidRPr="007250A8">
        <w:rPr>
          <w:rFonts w:ascii="Garamond" w:hAnsi="Garamond"/>
          <w:b/>
          <w:noProof/>
          <w:lang w:eastAsia="en-GB"/>
        </w:rPr>
        <w:drawing>
          <wp:anchor distT="0" distB="0" distL="114300" distR="114300" simplePos="0" relativeHeight="251661312" behindDoc="0" locked="0" layoutInCell="1" allowOverlap="1" wp14:anchorId="6DB2B578" wp14:editId="6879E293">
            <wp:simplePos x="0" y="0"/>
            <wp:positionH relativeFrom="column">
              <wp:posOffset>3886200</wp:posOffset>
            </wp:positionH>
            <wp:positionV relativeFrom="paragraph">
              <wp:posOffset>50165</wp:posOffset>
            </wp:positionV>
            <wp:extent cx="1851660" cy="1235075"/>
            <wp:effectExtent l="101600" t="76200" r="307340" b="365125"/>
            <wp:wrapTight wrapText="bothSides">
              <wp:wrapPolygon edited="0">
                <wp:start x="10370" y="-1333"/>
                <wp:lineTo x="296" y="-444"/>
                <wp:lineTo x="296" y="6663"/>
                <wp:lineTo x="-1185" y="6663"/>
                <wp:lineTo x="-1185" y="19101"/>
                <wp:lineTo x="-296" y="20878"/>
                <wp:lineTo x="7704" y="26653"/>
                <wp:lineTo x="8000" y="27541"/>
                <wp:lineTo x="10074" y="27541"/>
                <wp:lineTo x="10370" y="26653"/>
                <wp:lineTo x="19852" y="20878"/>
                <wp:lineTo x="20148" y="20878"/>
                <wp:lineTo x="22815" y="13771"/>
                <wp:lineTo x="24593" y="7107"/>
                <wp:lineTo x="24889" y="3110"/>
                <wp:lineTo x="18963" y="-444"/>
                <wp:lineTo x="13333" y="-1333"/>
                <wp:lineTo x="10370" y="-1333"/>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0" cstate="email">
                      <a:extLst>
                        <a:ext uri="{28A0092B-C50C-407E-A947-70E740481C1C}">
                          <a14:useLocalDpi xmlns:a14="http://schemas.microsoft.com/office/drawing/2010/main" val="0"/>
                        </a:ext>
                      </a:extLst>
                    </a:blip>
                    <a:srcRect l="18247" t="16808" r="12412" b="18367"/>
                    <a:stretch/>
                  </pic:blipFill>
                  <pic:spPr>
                    <a:xfrm>
                      <a:off x="0" y="0"/>
                      <a:ext cx="1851660" cy="12350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8AEBDA3" w14:textId="35949952" w:rsidR="0005484E" w:rsidRPr="007250A8" w:rsidRDefault="0005484E" w:rsidP="00CD197E">
      <w:pPr>
        <w:jc w:val="center"/>
        <w:rPr>
          <w:rFonts w:ascii="Garamond" w:hAnsi="Garamond"/>
          <w:b/>
        </w:rPr>
      </w:pPr>
    </w:p>
    <w:p w14:paraId="32ADBDEE" w14:textId="77777777" w:rsidR="0005484E" w:rsidRPr="007250A8" w:rsidRDefault="0005484E" w:rsidP="00CD197E">
      <w:pPr>
        <w:jc w:val="center"/>
        <w:rPr>
          <w:rFonts w:ascii="Garamond" w:hAnsi="Garamond"/>
          <w:b/>
        </w:rPr>
      </w:pPr>
    </w:p>
    <w:p w14:paraId="4E5C1147" w14:textId="77777777" w:rsidR="0005484E" w:rsidRPr="007250A8" w:rsidRDefault="0005484E" w:rsidP="00CD197E">
      <w:pPr>
        <w:jc w:val="center"/>
        <w:rPr>
          <w:rFonts w:ascii="Garamond" w:hAnsi="Garamond"/>
          <w:b/>
        </w:rPr>
      </w:pPr>
    </w:p>
    <w:p w14:paraId="31F0608E" w14:textId="77777777" w:rsidR="0005484E" w:rsidRPr="007250A8" w:rsidRDefault="0005484E" w:rsidP="0005484E">
      <w:pPr>
        <w:rPr>
          <w:rFonts w:ascii="Garamond" w:hAnsi="Garamond"/>
          <w:b/>
        </w:rPr>
      </w:pPr>
    </w:p>
    <w:p w14:paraId="6ABD4F83" w14:textId="77777777" w:rsidR="00AB0C08" w:rsidRPr="007250A8" w:rsidRDefault="00AB0C08" w:rsidP="00CD197E">
      <w:pPr>
        <w:jc w:val="center"/>
        <w:rPr>
          <w:rFonts w:ascii="Garamond" w:hAnsi="Garamond"/>
          <w:b/>
        </w:rPr>
        <w:sectPr w:rsidR="00AB0C08" w:rsidRPr="007250A8" w:rsidSect="0005484E">
          <w:footerReference w:type="even" r:id="rId11"/>
          <w:footerReference w:type="default" r:id="rId12"/>
          <w:pgSz w:w="11900" w:h="16840"/>
          <w:pgMar w:top="1440" w:right="1800" w:bottom="1440" w:left="1800" w:header="708" w:footer="708" w:gutter="0"/>
          <w:cols w:space="708"/>
          <w:titlePg/>
          <w:docGrid w:linePitch="360"/>
        </w:sectPr>
      </w:pPr>
    </w:p>
    <w:p w14:paraId="05781AE5" w14:textId="77777777" w:rsidR="00D740DC" w:rsidRPr="007250A8" w:rsidRDefault="00CD197E" w:rsidP="00CD197E">
      <w:pPr>
        <w:jc w:val="center"/>
        <w:rPr>
          <w:rFonts w:ascii="Garamond" w:hAnsi="Garamond"/>
          <w:i/>
          <w:sz w:val="24"/>
          <w:szCs w:val="24"/>
        </w:rPr>
      </w:pPr>
      <w:r w:rsidRPr="007250A8">
        <w:rPr>
          <w:rFonts w:ascii="Garamond" w:hAnsi="Garamond"/>
          <w:i/>
          <w:sz w:val="24"/>
          <w:szCs w:val="24"/>
        </w:rPr>
        <w:lastRenderedPageBreak/>
        <w:t>Crossing Horizons: New avenues in research with longitudinal adolescent cohorts</w:t>
      </w:r>
    </w:p>
    <w:p w14:paraId="6BAC7DEF" w14:textId="576A334B" w:rsidR="00CD197E" w:rsidRPr="007250A8" w:rsidRDefault="00347EE0" w:rsidP="003C0BE8">
      <w:pPr>
        <w:pStyle w:val="Heading1"/>
        <w:rPr>
          <w:rFonts w:ascii="Garamond" w:hAnsi="Garamond"/>
        </w:rPr>
      </w:pPr>
      <w:r w:rsidRPr="007250A8">
        <w:rPr>
          <w:rFonts w:ascii="Garamond" w:hAnsi="Garamond"/>
        </w:rPr>
        <w:t>Introduction</w:t>
      </w:r>
    </w:p>
    <w:p w14:paraId="75263F80" w14:textId="3D1184D5" w:rsidR="00532626" w:rsidRPr="007250A8" w:rsidRDefault="00CD197E" w:rsidP="000600BE">
      <w:pPr>
        <w:jc w:val="both"/>
        <w:rPr>
          <w:rFonts w:ascii="Garamond" w:hAnsi="Garamond"/>
          <w:sz w:val="24"/>
          <w:szCs w:val="24"/>
        </w:rPr>
      </w:pPr>
      <w:r w:rsidRPr="007250A8">
        <w:rPr>
          <w:rFonts w:ascii="Garamond" w:hAnsi="Garamond"/>
          <w:sz w:val="24"/>
          <w:szCs w:val="24"/>
        </w:rPr>
        <w:t>On 5</w:t>
      </w:r>
      <w:r w:rsidRPr="007250A8">
        <w:rPr>
          <w:rFonts w:ascii="Garamond" w:hAnsi="Garamond"/>
          <w:sz w:val="24"/>
          <w:szCs w:val="24"/>
          <w:vertAlign w:val="superscript"/>
        </w:rPr>
        <w:t>th</w:t>
      </w:r>
      <w:r w:rsidRPr="007250A8">
        <w:rPr>
          <w:rFonts w:ascii="Garamond" w:hAnsi="Garamond"/>
          <w:sz w:val="24"/>
          <w:szCs w:val="24"/>
        </w:rPr>
        <w:t xml:space="preserve"> November 2015, the Nuffield Foundation </w:t>
      </w:r>
      <w:r w:rsidR="00D215B3" w:rsidRPr="007250A8">
        <w:rPr>
          <w:rFonts w:ascii="Garamond" w:hAnsi="Garamond"/>
          <w:sz w:val="24"/>
          <w:szCs w:val="24"/>
        </w:rPr>
        <w:t xml:space="preserve">hosted </w:t>
      </w:r>
      <w:r w:rsidRPr="007250A8">
        <w:rPr>
          <w:rFonts w:ascii="Garamond" w:hAnsi="Garamond"/>
          <w:sz w:val="24"/>
          <w:szCs w:val="24"/>
        </w:rPr>
        <w:t xml:space="preserve">a seminar on the theme “Crossing Horizons: New avenues in research with longitudinal adolescent cohorts” to discuss large-scale longitudinal cohort studies of youth in precarious social, economic and political circumstances. </w:t>
      </w:r>
      <w:r w:rsidR="00545CEB" w:rsidRPr="007250A8">
        <w:rPr>
          <w:rFonts w:ascii="Garamond" w:hAnsi="Garamond"/>
          <w:sz w:val="24"/>
          <w:szCs w:val="24"/>
        </w:rPr>
        <w:t xml:space="preserve">Longitudinal cohort studies present a unique opportunity to identify risk and protective factors, to trace behavioural and attitudinal patterns and changes among young people transitioning into adulthood, and to proffer stronger causal explanations. </w:t>
      </w:r>
    </w:p>
    <w:p w14:paraId="170E04A7" w14:textId="71371DA6" w:rsidR="008D4121" w:rsidRPr="007250A8" w:rsidRDefault="00AB0C08" w:rsidP="008D4121">
      <w:pPr>
        <w:jc w:val="both"/>
        <w:rPr>
          <w:rFonts w:ascii="Garamond" w:hAnsi="Garamond"/>
          <w:sz w:val="24"/>
          <w:szCs w:val="24"/>
        </w:rPr>
      </w:pPr>
      <w:r w:rsidRPr="007250A8">
        <w:rPr>
          <w:rFonts w:ascii="Garamond" w:hAnsi="Garamond"/>
          <w:sz w:val="24"/>
          <w:szCs w:val="24"/>
        </w:rPr>
        <w:t xml:space="preserve">The seminar involved investigators from leading cohort studies based in UK and Irish universities: </w:t>
      </w:r>
      <w:r w:rsidR="003C0BE8" w:rsidRPr="007250A8">
        <w:rPr>
          <w:rFonts w:ascii="Garamond" w:hAnsi="Garamond"/>
          <w:sz w:val="24"/>
          <w:szCs w:val="24"/>
        </w:rPr>
        <w:t xml:space="preserve">Avon Longitudinal Study of Parents and Children, the BREATHER trial, </w:t>
      </w:r>
      <w:r w:rsidR="008D4121" w:rsidRPr="007250A8">
        <w:rPr>
          <w:rFonts w:ascii="Garamond" w:hAnsi="Garamond"/>
          <w:sz w:val="24"/>
          <w:szCs w:val="24"/>
        </w:rPr>
        <w:t xml:space="preserve">the Community Care study, </w:t>
      </w:r>
      <w:r w:rsidR="003C0BE8" w:rsidRPr="007250A8">
        <w:rPr>
          <w:rFonts w:ascii="Garamond" w:hAnsi="Garamond"/>
          <w:sz w:val="24"/>
          <w:szCs w:val="24"/>
        </w:rPr>
        <w:t xml:space="preserve">Collaborative HIV Paediatric Study (CHIPS), Next Steps, Young Lives, </w:t>
      </w:r>
      <w:proofErr w:type="spellStart"/>
      <w:r w:rsidR="003C0BE8" w:rsidRPr="007250A8">
        <w:rPr>
          <w:rFonts w:ascii="Garamond" w:hAnsi="Garamond"/>
          <w:sz w:val="24"/>
          <w:szCs w:val="24"/>
        </w:rPr>
        <w:t>Mzantsi</w:t>
      </w:r>
      <w:proofErr w:type="spellEnd"/>
      <w:r w:rsidR="003C0BE8" w:rsidRPr="007250A8">
        <w:rPr>
          <w:rFonts w:ascii="Garamond" w:hAnsi="Garamond"/>
          <w:sz w:val="24"/>
          <w:szCs w:val="24"/>
        </w:rPr>
        <w:t xml:space="preserve"> </w:t>
      </w:r>
      <w:proofErr w:type="spellStart"/>
      <w:r w:rsidR="003C0BE8" w:rsidRPr="007250A8">
        <w:rPr>
          <w:rFonts w:ascii="Garamond" w:hAnsi="Garamond"/>
          <w:sz w:val="24"/>
          <w:szCs w:val="24"/>
        </w:rPr>
        <w:t>Wakho</w:t>
      </w:r>
      <w:proofErr w:type="spellEnd"/>
      <w:r w:rsidR="003C0BE8" w:rsidRPr="007250A8">
        <w:rPr>
          <w:rFonts w:ascii="Garamond" w:hAnsi="Garamond"/>
          <w:sz w:val="24"/>
          <w:szCs w:val="24"/>
        </w:rPr>
        <w:t xml:space="preserve"> </w:t>
      </w:r>
      <w:r w:rsidR="008D4121" w:rsidRPr="007250A8">
        <w:rPr>
          <w:rFonts w:ascii="Garamond" w:hAnsi="Garamond"/>
          <w:sz w:val="24"/>
          <w:szCs w:val="24"/>
        </w:rPr>
        <w:t xml:space="preserve">and the </w:t>
      </w:r>
      <w:r w:rsidR="003C0BE8" w:rsidRPr="007250A8">
        <w:rPr>
          <w:rFonts w:ascii="Garamond" w:hAnsi="Garamond"/>
          <w:sz w:val="24"/>
          <w:szCs w:val="24"/>
        </w:rPr>
        <w:t xml:space="preserve">Cohort &amp; Longitudinal Studies Enhancement Resources (CLOSER) programme. A full list of participants and cohort information is included in </w:t>
      </w:r>
      <w:r w:rsidR="003C0BE8" w:rsidRPr="007250A8">
        <w:rPr>
          <w:rFonts w:ascii="Garamond" w:hAnsi="Garamond"/>
          <w:b/>
          <w:sz w:val="24"/>
          <w:szCs w:val="24"/>
        </w:rPr>
        <w:t>Annex 1</w:t>
      </w:r>
      <w:r w:rsidR="003C0BE8" w:rsidRPr="007250A8">
        <w:rPr>
          <w:rFonts w:ascii="Garamond" w:hAnsi="Garamond"/>
          <w:sz w:val="24"/>
          <w:szCs w:val="24"/>
        </w:rPr>
        <w:t>.</w:t>
      </w:r>
    </w:p>
    <w:p w14:paraId="5D1D179A" w14:textId="1A569E0D" w:rsidR="00716E46" w:rsidRPr="007250A8" w:rsidRDefault="000600BE"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t>The day began wi</w:t>
      </w:r>
      <w:r w:rsidR="00545CEB" w:rsidRPr="007250A8">
        <w:rPr>
          <w:rFonts w:ascii="Garamond" w:eastAsiaTheme="minorEastAsia" w:hAnsi="Garamond" w:cs="Calibri"/>
          <w:sz w:val="24"/>
          <w:szCs w:val="24"/>
        </w:rPr>
        <w:t xml:space="preserve">th an introductory address by </w:t>
      </w:r>
      <w:proofErr w:type="spellStart"/>
      <w:r w:rsidR="00545CEB" w:rsidRPr="007250A8">
        <w:rPr>
          <w:rFonts w:ascii="Garamond" w:eastAsiaTheme="minorEastAsia" w:hAnsi="Garamond" w:cs="Calibri"/>
          <w:sz w:val="24"/>
          <w:szCs w:val="24"/>
        </w:rPr>
        <w:t>Dr.</w:t>
      </w:r>
      <w:proofErr w:type="spellEnd"/>
      <w:r w:rsidR="00545CEB" w:rsidRPr="007250A8">
        <w:rPr>
          <w:rFonts w:ascii="Garamond" w:eastAsiaTheme="minorEastAsia" w:hAnsi="Garamond" w:cs="Calibri"/>
          <w:sz w:val="24"/>
          <w:szCs w:val="24"/>
        </w:rPr>
        <w:t xml:space="preserve"> Teresa William</w:t>
      </w:r>
      <w:r w:rsidR="000D21CE" w:rsidRPr="007250A8">
        <w:rPr>
          <w:rFonts w:ascii="Garamond" w:eastAsiaTheme="minorEastAsia" w:hAnsi="Garamond" w:cs="Calibri"/>
          <w:sz w:val="24"/>
          <w:szCs w:val="24"/>
        </w:rPr>
        <w:t>s from the Nuffield Foundation</w:t>
      </w:r>
      <w:r w:rsidR="00AB0C08" w:rsidRPr="007250A8">
        <w:rPr>
          <w:rFonts w:ascii="Garamond" w:eastAsiaTheme="minorEastAsia" w:hAnsi="Garamond" w:cs="Calibri"/>
          <w:sz w:val="24"/>
          <w:szCs w:val="24"/>
        </w:rPr>
        <w:t xml:space="preserve">. </w:t>
      </w:r>
      <w:proofErr w:type="spellStart"/>
      <w:r w:rsidR="00545CEB" w:rsidRPr="007250A8">
        <w:rPr>
          <w:rFonts w:ascii="Garamond" w:eastAsiaTheme="minorEastAsia" w:hAnsi="Garamond" w:cs="Calibri"/>
          <w:sz w:val="24"/>
          <w:szCs w:val="24"/>
        </w:rPr>
        <w:t>Dr</w:t>
      </w:r>
      <w:r w:rsidR="000000C0" w:rsidRPr="007250A8">
        <w:rPr>
          <w:rFonts w:ascii="Garamond" w:eastAsiaTheme="minorEastAsia" w:hAnsi="Garamond" w:cs="Calibri"/>
          <w:sz w:val="24"/>
          <w:szCs w:val="24"/>
        </w:rPr>
        <w:t>.</w:t>
      </w:r>
      <w:proofErr w:type="spellEnd"/>
      <w:r w:rsidR="00545CEB" w:rsidRPr="007250A8">
        <w:rPr>
          <w:rFonts w:ascii="Garamond" w:eastAsiaTheme="minorEastAsia" w:hAnsi="Garamond" w:cs="Calibri"/>
          <w:sz w:val="24"/>
          <w:szCs w:val="24"/>
        </w:rPr>
        <w:t xml:space="preserve"> Williams highlighted the </w:t>
      </w:r>
      <w:r w:rsidR="000000C0" w:rsidRPr="007250A8">
        <w:rPr>
          <w:rFonts w:ascii="Garamond" w:eastAsiaTheme="minorEastAsia" w:hAnsi="Garamond" w:cs="Calibri"/>
          <w:sz w:val="24"/>
          <w:szCs w:val="24"/>
        </w:rPr>
        <w:t xml:space="preserve">challenges </w:t>
      </w:r>
      <w:r w:rsidR="000D21CE" w:rsidRPr="007250A8">
        <w:rPr>
          <w:rFonts w:ascii="Garamond" w:eastAsiaTheme="minorEastAsia" w:hAnsi="Garamond" w:cs="Calibri"/>
          <w:sz w:val="24"/>
          <w:szCs w:val="24"/>
        </w:rPr>
        <w:t xml:space="preserve">routinely </w:t>
      </w:r>
      <w:r w:rsidR="000000C0" w:rsidRPr="007250A8">
        <w:rPr>
          <w:rFonts w:ascii="Garamond" w:eastAsiaTheme="minorEastAsia" w:hAnsi="Garamond" w:cs="Calibri"/>
          <w:sz w:val="24"/>
          <w:szCs w:val="24"/>
        </w:rPr>
        <w:t>involved in studying and working with</w:t>
      </w:r>
      <w:r w:rsidR="003A6376">
        <w:rPr>
          <w:rFonts w:ascii="Garamond" w:eastAsiaTheme="minorEastAsia" w:hAnsi="Garamond" w:cs="Calibri"/>
          <w:sz w:val="24"/>
          <w:szCs w:val="24"/>
        </w:rPr>
        <w:t xml:space="preserve"> such</w:t>
      </w:r>
      <w:r w:rsidR="000000C0" w:rsidRPr="007250A8">
        <w:rPr>
          <w:rFonts w:ascii="Garamond" w:eastAsiaTheme="minorEastAsia" w:hAnsi="Garamond" w:cs="Calibri"/>
          <w:sz w:val="24"/>
          <w:szCs w:val="24"/>
        </w:rPr>
        <w:t xml:space="preserve"> har</w:t>
      </w:r>
      <w:r w:rsidR="000D21CE" w:rsidRPr="007250A8">
        <w:rPr>
          <w:rFonts w:ascii="Garamond" w:eastAsiaTheme="minorEastAsia" w:hAnsi="Garamond" w:cs="Calibri"/>
          <w:sz w:val="24"/>
          <w:szCs w:val="24"/>
        </w:rPr>
        <w:t>d to reach population group</w:t>
      </w:r>
      <w:r w:rsidR="003A6376">
        <w:rPr>
          <w:rFonts w:ascii="Garamond" w:eastAsiaTheme="minorEastAsia" w:hAnsi="Garamond" w:cs="Calibri"/>
          <w:sz w:val="24"/>
          <w:szCs w:val="24"/>
        </w:rPr>
        <w:t>s</w:t>
      </w:r>
      <w:r w:rsidR="000D21CE" w:rsidRPr="007250A8">
        <w:rPr>
          <w:rFonts w:ascii="Garamond" w:eastAsiaTheme="minorEastAsia" w:hAnsi="Garamond" w:cs="Calibri"/>
          <w:sz w:val="24"/>
          <w:szCs w:val="24"/>
        </w:rPr>
        <w:t xml:space="preserve">. </w:t>
      </w:r>
      <w:proofErr w:type="spellStart"/>
      <w:r w:rsidR="000000C0" w:rsidRPr="007250A8">
        <w:rPr>
          <w:rFonts w:ascii="Garamond" w:eastAsiaTheme="minorEastAsia" w:hAnsi="Garamond" w:cs="Calibri"/>
          <w:sz w:val="24"/>
          <w:szCs w:val="24"/>
        </w:rPr>
        <w:t>Dr.</w:t>
      </w:r>
      <w:proofErr w:type="spellEnd"/>
      <w:r w:rsidR="000000C0" w:rsidRPr="007250A8">
        <w:rPr>
          <w:rFonts w:ascii="Garamond" w:eastAsiaTheme="minorEastAsia" w:hAnsi="Garamond" w:cs="Calibri"/>
          <w:sz w:val="24"/>
          <w:szCs w:val="24"/>
        </w:rPr>
        <w:t xml:space="preserve"> Williams outlined </w:t>
      </w:r>
      <w:r w:rsidR="00716E46" w:rsidRPr="007250A8">
        <w:rPr>
          <w:rFonts w:ascii="Garamond" w:eastAsiaTheme="minorEastAsia" w:hAnsi="Garamond" w:cs="Calibri"/>
          <w:sz w:val="24"/>
          <w:szCs w:val="24"/>
        </w:rPr>
        <w:t>some of the questions that the day’s seminar hoped to address:</w:t>
      </w:r>
    </w:p>
    <w:p w14:paraId="530C5285" w14:textId="11FEA283" w:rsidR="00A27D3D" w:rsidRPr="007250A8" w:rsidRDefault="00A27D3D" w:rsidP="000000C0">
      <w:pPr>
        <w:pStyle w:val="ListParagraph"/>
        <w:numPr>
          <w:ilvl w:val="0"/>
          <w:numId w:val="1"/>
        </w:numPr>
        <w:jc w:val="both"/>
        <w:rPr>
          <w:rFonts w:ascii="Garamond" w:eastAsiaTheme="minorEastAsia" w:hAnsi="Garamond" w:cs="Calibri"/>
          <w:sz w:val="24"/>
          <w:szCs w:val="24"/>
        </w:rPr>
      </w:pPr>
      <w:r w:rsidRPr="007250A8">
        <w:rPr>
          <w:rFonts w:ascii="Garamond" w:eastAsiaTheme="minorEastAsia" w:hAnsi="Garamond" w:cs="Calibri"/>
          <w:sz w:val="24"/>
          <w:szCs w:val="24"/>
        </w:rPr>
        <w:t>What are the challenges that are routinely faced in longitudinal cohort studies? What are the best practices to deal with them?</w:t>
      </w:r>
    </w:p>
    <w:p w14:paraId="401F687B" w14:textId="1354503A" w:rsidR="000000C0" w:rsidRPr="007250A8" w:rsidRDefault="000000C0" w:rsidP="000000C0">
      <w:pPr>
        <w:pStyle w:val="ListParagraph"/>
        <w:numPr>
          <w:ilvl w:val="0"/>
          <w:numId w:val="1"/>
        </w:numPr>
        <w:jc w:val="both"/>
        <w:rPr>
          <w:rFonts w:ascii="Garamond" w:eastAsiaTheme="minorEastAsia" w:hAnsi="Garamond" w:cs="Calibri"/>
          <w:sz w:val="24"/>
          <w:szCs w:val="24"/>
        </w:rPr>
      </w:pPr>
      <w:r w:rsidRPr="007250A8">
        <w:rPr>
          <w:rFonts w:ascii="Garamond" w:eastAsiaTheme="minorEastAsia" w:hAnsi="Garamond" w:cs="Calibri"/>
          <w:sz w:val="24"/>
          <w:szCs w:val="24"/>
        </w:rPr>
        <w:t xml:space="preserve">How can we recruits and </w:t>
      </w:r>
      <w:r w:rsidR="00A27D3D" w:rsidRPr="007250A8">
        <w:rPr>
          <w:rFonts w:ascii="Garamond" w:eastAsiaTheme="minorEastAsia" w:hAnsi="Garamond" w:cs="Calibri"/>
          <w:sz w:val="24"/>
          <w:szCs w:val="24"/>
        </w:rPr>
        <w:t>retain participant in difficult-to-</w:t>
      </w:r>
      <w:r w:rsidRPr="007250A8">
        <w:rPr>
          <w:rFonts w:ascii="Garamond" w:eastAsiaTheme="minorEastAsia" w:hAnsi="Garamond" w:cs="Calibri"/>
          <w:sz w:val="24"/>
          <w:szCs w:val="24"/>
        </w:rPr>
        <w:t>reach groups?</w:t>
      </w:r>
    </w:p>
    <w:p w14:paraId="0FF801FD" w14:textId="18B60E6E" w:rsidR="000000C0" w:rsidRPr="007250A8" w:rsidRDefault="000000C0" w:rsidP="000000C0">
      <w:pPr>
        <w:pStyle w:val="ListParagraph"/>
        <w:numPr>
          <w:ilvl w:val="0"/>
          <w:numId w:val="1"/>
        </w:numPr>
        <w:jc w:val="both"/>
        <w:rPr>
          <w:rFonts w:ascii="Garamond" w:eastAsiaTheme="minorEastAsia" w:hAnsi="Garamond" w:cs="Calibri"/>
          <w:sz w:val="24"/>
          <w:szCs w:val="24"/>
        </w:rPr>
      </w:pPr>
      <w:r w:rsidRPr="007250A8">
        <w:rPr>
          <w:rFonts w:ascii="Garamond" w:eastAsiaTheme="minorEastAsia" w:hAnsi="Garamond" w:cs="Calibri"/>
          <w:sz w:val="24"/>
          <w:szCs w:val="24"/>
        </w:rPr>
        <w:t>How can we use longitudinal cohort</w:t>
      </w:r>
      <w:r w:rsidR="008D4121" w:rsidRPr="007250A8">
        <w:rPr>
          <w:rFonts w:ascii="Garamond" w:eastAsiaTheme="minorEastAsia" w:hAnsi="Garamond" w:cs="Calibri"/>
          <w:sz w:val="24"/>
          <w:szCs w:val="24"/>
        </w:rPr>
        <w:t>s as platforms for intervention-</w:t>
      </w:r>
      <w:r w:rsidRPr="007250A8">
        <w:rPr>
          <w:rFonts w:ascii="Garamond" w:eastAsiaTheme="minorEastAsia" w:hAnsi="Garamond" w:cs="Calibri"/>
          <w:sz w:val="24"/>
          <w:szCs w:val="24"/>
        </w:rPr>
        <w:t>based research?</w:t>
      </w:r>
    </w:p>
    <w:p w14:paraId="71B5FD2F" w14:textId="2E84A41E" w:rsidR="003C0BE8" w:rsidRPr="007250A8" w:rsidRDefault="003C0BE8" w:rsidP="003C0BE8">
      <w:pPr>
        <w:jc w:val="both"/>
        <w:rPr>
          <w:rFonts w:ascii="Garamond" w:eastAsiaTheme="minorEastAsia" w:hAnsi="Garamond" w:cs="Calibri"/>
          <w:sz w:val="24"/>
          <w:szCs w:val="24"/>
        </w:rPr>
      </w:pPr>
      <w:r w:rsidRPr="007250A8">
        <w:rPr>
          <w:rFonts w:ascii="Garamond" w:eastAsiaTheme="minorEastAsia" w:hAnsi="Garamond" w:cs="Calibri"/>
          <w:sz w:val="24"/>
          <w:szCs w:val="24"/>
        </w:rPr>
        <w:t xml:space="preserve">The rest of this report includes a short summary of the presentations and discussions held. </w:t>
      </w:r>
    </w:p>
    <w:p w14:paraId="6A795D84" w14:textId="42C10882" w:rsidR="003C0BE8" w:rsidRPr="007250A8" w:rsidRDefault="003C0BE8" w:rsidP="003C0BE8">
      <w:pPr>
        <w:pStyle w:val="Heading1"/>
        <w:rPr>
          <w:rFonts w:ascii="Garamond" w:hAnsi="Garamond"/>
        </w:rPr>
      </w:pPr>
      <w:r w:rsidRPr="007250A8">
        <w:rPr>
          <w:rFonts w:ascii="Garamond" w:hAnsi="Garamond"/>
        </w:rPr>
        <w:lastRenderedPageBreak/>
        <w:t>Presentations</w:t>
      </w:r>
      <w:r w:rsidR="001761A6" w:rsidRPr="007250A8">
        <w:rPr>
          <w:rFonts w:ascii="Garamond" w:hAnsi="Garamond"/>
        </w:rPr>
        <w:t xml:space="preserve"> by participating cohorts</w:t>
      </w:r>
    </w:p>
    <w:p w14:paraId="0335F7EF" w14:textId="0D2202C2" w:rsidR="00347EE0" w:rsidRPr="007250A8" w:rsidRDefault="00347EE0" w:rsidP="003C0BE8">
      <w:pPr>
        <w:pStyle w:val="Heading2"/>
        <w:rPr>
          <w:rFonts w:ascii="Garamond" w:hAnsi="Garamond"/>
        </w:rPr>
      </w:pPr>
      <w:proofErr w:type="spellStart"/>
      <w:r w:rsidRPr="007250A8">
        <w:rPr>
          <w:rFonts w:ascii="Garamond" w:hAnsi="Garamond"/>
        </w:rPr>
        <w:t>Mzantsi</w:t>
      </w:r>
      <w:proofErr w:type="spellEnd"/>
      <w:r w:rsidRPr="007250A8">
        <w:rPr>
          <w:rFonts w:ascii="Garamond" w:hAnsi="Garamond"/>
        </w:rPr>
        <w:t xml:space="preserve"> </w:t>
      </w:r>
      <w:proofErr w:type="spellStart"/>
      <w:r w:rsidRPr="007250A8">
        <w:rPr>
          <w:rFonts w:ascii="Garamond" w:hAnsi="Garamond"/>
        </w:rPr>
        <w:t>Wakho</w:t>
      </w:r>
      <w:proofErr w:type="spellEnd"/>
    </w:p>
    <w:p w14:paraId="6CD08C8A" w14:textId="6922C689" w:rsidR="003C0BE8" w:rsidRPr="00B365D8" w:rsidRDefault="00B365D8" w:rsidP="000600BE">
      <w:pPr>
        <w:jc w:val="both"/>
        <w:rPr>
          <w:rFonts w:ascii="Garamond" w:eastAsiaTheme="minorEastAsia" w:hAnsi="Garamond" w:cs="Calibri"/>
          <w:sz w:val="24"/>
          <w:szCs w:val="24"/>
        </w:rPr>
      </w:pPr>
      <w:proofErr w:type="spellStart"/>
      <w:r w:rsidRPr="00B365D8">
        <w:rPr>
          <w:rFonts w:ascii="Garamond" w:hAnsi="Garamond"/>
          <w:sz w:val="24"/>
          <w:szCs w:val="24"/>
        </w:rPr>
        <w:t>Dr.</w:t>
      </w:r>
      <w:proofErr w:type="spellEnd"/>
      <w:r w:rsidRPr="00B365D8">
        <w:rPr>
          <w:rFonts w:ascii="Garamond" w:hAnsi="Garamond"/>
          <w:sz w:val="24"/>
          <w:szCs w:val="24"/>
        </w:rPr>
        <w:t xml:space="preserve"> </w:t>
      </w:r>
      <w:proofErr w:type="spellStart"/>
      <w:r w:rsidRPr="00B365D8">
        <w:rPr>
          <w:rFonts w:ascii="Garamond" w:hAnsi="Garamond"/>
          <w:sz w:val="24"/>
          <w:szCs w:val="24"/>
        </w:rPr>
        <w:t>Franziska</w:t>
      </w:r>
      <w:proofErr w:type="spellEnd"/>
      <w:r w:rsidRPr="00B365D8">
        <w:rPr>
          <w:rFonts w:ascii="Garamond" w:hAnsi="Garamond"/>
          <w:sz w:val="24"/>
          <w:szCs w:val="24"/>
        </w:rPr>
        <w:t xml:space="preserve"> </w:t>
      </w:r>
      <w:proofErr w:type="spellStart"/>
      <w:r w:rsidRPr="00B365D8">
        <w:rPr>
          <w:rFonts w:ascii="Garamond" w:hAnsi="Garamond"/>
          <w:sz w:val="24"/>
          <w:szCs w:val="24"/>
        </w:rPr>
        <w:t>Meink</w:t>
      </w:r>
      <w:proofErr w:type="spellEnd"/>
      <w:r w:rsidRPr="00B365D8">
        <w:rPr>
          <w:rFonts w:ascii="Garamond" w:hAnsi="Garamond"/>
          <w:sz w:val="24"/>
          <w:szCs w:val="24"/>
        </w:rPr>
        <w:t xml:space="preserve">, Ms. Elona Toska, Ms. Meaghan </w:t>
      </w:r>
      <w:proofErr w:type="spellStart"/>
      <w:r w:rsidRPr="00B365D8">
        <w:rPr>
          <w:rFonts w:ascii="Garamond" w:hAnsi="Garamond"/>
          <w:sz w:val="24"/>
          <w:szCs w:val="24"/>
        </w:rPr>
        <w:t>Thumath</w:t>
      </w:r>
      <w:proofErr w:type="spellEnd"/>
      <w:r w:rsidRPr="00B365D8">
        <w:rPr>
          <w:rFonts w:ascii="Garamond" w:hAnsi="Garamond"/>
          <w:sz w:val="24"/>
          <w:szCs w:val="24"/>
        </w:rPr>
        <w:t xml:space="preserve">, Ms. </w:t>
      </w:r>
      <w:r w:rsidRPr="00B365D8">
        <w:rPr>
          <w:rFonts w:ascii="Garamond" w:eastAsiaTheme="minorEastAsia" w:hAnsi="Garamond" w:cs="Calibri"/>
          <w:sz w:val="24"/>
          <w:szCs w:val="24"/>
        </w:rPr>
        <w:t>Alexa Yakubovich, Mr. Craig Carty</w:t>
      </w:r>
      <w:r w:rsidR="00D95AF9">
        <w:rPr>
          <w:rFonts w:ascii="Garamond" w:eastAsiaTheme="minorEastAsia" w:hAnsi="Garamond" w:cs="Calibri"/>
          <w:sz w:val="24"/>
          <w:szCs w:val="24"/>
        </w:rPr>
        <w:t xml:space="preserve">, </w:t>
      </w:r>
      <w:proofErr w:type="spellStart"/>
      <w:r w:rsidR="00D95AF9" w:rsidRPr="00B365D8">
        <w:rPr>
          <w:rFonts w:ascii="Garamond" w:eastAsiaTheme="minorEastAsia" w:hAnsi="Garamond" w:cs="Calibri"/>
          <w:sz w:val="24"/>
          <w:szCs w:val="24"/>
        </w:rPr>
        <w:t>Prof.</w:t>
      </w:r>
      <w:proofErr w:type="spellEnd"/>
      <w:r w:rsidR="00D95AF9" w:rsidRPr="00B365D8">
        <w:rPr>
          <w:rFonts w:ascii="Garamond" w:eastAsiaTheme="minorEastAsia" w:hAnsi="Garamond" w:cs="Calibri"/>
          <w:sz w:val="24"/>
          <w:szCs w:val="24"/>
        </w:rPr>
        <w:t xml:space="preserve"> Lucie Cluver,</w:t>
      </w:r>
    </w:p>
    <w:p w14:paraId="38710F71" w14:textId="68DA4D8B" w:rsidR="009E5106" w:rsidRPr="00B365D8" w:rsidRDefault="00B365D8" w:rsidP="000600BE">
      <w:pPr>
        <w:jc w:val="both"/>
        <w:rPr>
          <w:rFonts w:ascii="Garamond" w:eastAsiaTheme="minorEastAsia" w:hAnsi="Garamond" w:cs="Calibri"/>
          <w:sz w:val="24"/>
          <w:szCs w:val="24"/>
        </w:rPr>
      </w:pPr>
      <w:r w:rsidRPr="007250A8">
        <w:rPr>
          <w:rFonts w:ascii="Garamond" w:hAnsi="Garamond"/>
          <w:sz w:val="24"/>
          <w:szCs w:val="24"/>
        </w:rPr>
        <w:t xml:space="preserve">The team of </w:t>
      </w:r>
      <w:proofErr w:type="spellStart"/>
      <w:r w:rsidRPr="007250A8">
        <w:rPr>
          <w:rFonts w:ascii="Garamond" w:hAnsi="Garamond"/>
          <w:sz w:val="24"/>
          <w:szCs w:val="24"/>
        </w:rPr>
        <w:t>Mzantsi</w:t>
      </w:r>
      <w:proofErr w:type="spellEnd"/>
      <w:r w:rsidRPr="007250A8">
        <w:rPr>
          <w:rFonts w:ascii="Garamond" w:hAnsi="Garamond"/>
          <w:sz w:val="24"/>
          <w:szCs w:val="24"/>
        </w:rPr>
        <w:t xml:space="preserve"> </w:t>
      </w:r>
      <w:proofErr w:type="spellStart"/>
      <w:r w:rsidRPr="007250A8">
        <w:rPr>
          <w:rFonts w:ascii="Garamond" w:hAnsi="Garamond"/>
          <w:sz w:val="24"/>
          <w:szCs w:val="24"/>
        </w:rPr>
        <w:t>Wakho</w:t>
      </w:r>
      <w:proofErr w:type="spellEnd"/>
      <w:r w:rsidRPr="007250A8">
        <w:rPr>
          <w:rFonts w:ascii="Garamond" w:hAnsi="Garamond"/>
          <w:sz w:val="24"/>
          <w:szCs w:val="24"/>
        </w:rPr>
        <w:t xml:space="preserve"> (MW) present</w:t>
      </w:r>
      <w:r>
        <w:rPr>
          <w:rFonts w:ascii="Garamond" w:hAnsi="Garamond"/>
          <w:sz w:val="24"/>
          <w:szCs w:val="24"/>
        </w:rPr>
        <w:t>ed</w:t>
      </w:r>
      <w:r w:rsidRPr="007250A8">
        <w:rPr>
          <w:rFonts w:ascii="Garamond" w:hAnsi="Garamond"/>
          <w:sz w:val="24"/>
          <w:szCs w:val="24"/>
        </w:rPr>
        <w:t xml:space="preserve"> their </w:t>
      </w:r>
      <w:r>
        <w:rPr>
          <w:rFonts w:ascii="Garamond" w:hAnsi="Garamond"/>
          <w:sz w:val="24"/>
          <w:szCs w:val="24"/>
        </w:rPr>
        <w:t>on</w:t>
      </w:r>
      <w:r w:rsidRPr="007250A8">
        <w:rPr>
          <w:rFonts w:ascii="Garamond" w:hAnsi="Garamond"/>
          <w:sz w:val="24"/>
          <w:szCs w:val="24"/>
        </w:rPr>
        <w:t xml:space="preserve">going longitudinal study of a cohort of over 1,500 HIV-positive adolescents and community controls, with community-tracing over three years (2014-2017), located in South Africa. </w:t>
      </w:r>
      <w:r w:rsidR="00716E46" w:rsidRPr="007250A8">
        <w:rPr>
          <w:rFonts w:ascii="Garamond" w:eastAsiaTheme="minorEastAsia" w:hAnsi="Garamond" w:cs="Calibri"/>
          <w:sz w:val="24"/>
          <w:szCs w:val="24"/>
        </w:rPr>
        <w:t xml:space="preserve">The presentation </w:t>
      </w:r>
      <w:r w:rsidR="008D4121" w:rsidRPr="007250A8">
        <w:rPr>
          <w:rFonts w:ascii="Garamond" w:eastAsiaTheme="minorEastAsia" w:hAnsi="Garamond" w:cs="Calibri"/>
          <w:sz w:val="24"/>
          <w:szCs w:val="24"/>
        </w:rPr>
        <w:t>provided</w:t>
      </w:r>
      <w:r w:rsidR="00716E46" w:rsidRPr="007250A8">
        <w:rPr>
          <w:rFonts w:ascii="Garamond" w:eastAsiaTheme="minorEastAsia" w:hAnsi="Garamond" w:cs="Calibri"/>
          <w:sz w:val="24"/>
          <w:szCs w:val="24"/>
        </w:rPr>
        <w:t xml:space="preserve"> an overview of the study and the current status of the project. </w:t>
      </w:r>
      <w:proofErr w:type="spellStart"/>
      <w:r w:rsidR="009E5106" w:rsidRPr="007250A8">
        <w:rPr>
          <w:rFonts w:ascii="Garamond" w:eastAsiaTheme="minorEastAsia" w:hAnsi="Garamond" w:cs="Calibri"/>
          <w:sz w:val="24"/>
          <w:szCs w:val="24"/>
        </w:rPr>
        <w:t>Prof</w:t>
      </w:r>
      <w:r w:rsidR="00E834E2" w:rsidRPr="007250A8">
        <w:rPr>
          <w:rFonts w:ascii="Garamond" w:eastAsiaTheme="minorEastAsia" w:hAnsi="Garamond" w:cs="Calibri"/>
          <w:sz w:val="24"/>
          <w:szCs w:val="24"/>
        </w:rPr>
        <w:t>.</w:t>
      </w:r>
      <w:proofErr w:type="spellEnd"/>
      <w:r w:rsidR="009E5106" w:rsidRPr="007250A8">
        <w:rPr>
          <w:rFonts w:ascii="Garamond" w:eastAsiaTheme="minorEastAsia" w:hAnsi="Garamond" w:cs="Calibri"/>
          <w:sz w:val="24"/>
          <w:szCs w:val="24"/>
        </w:rPr>
        <w:t xml:space="preserve"> Lucie Cluver noted that this was initially intended to be a cross-sectional study, but after recommendations from the Nuffield Trustees the project was implemented as a longitudinal cohort. </w:t>
      </w:r>
      <w:proofErr w:type="spellStart"/>
      <w:r w:rsidR="00E834E2" w:rsidRPr="007250A8">
        <w:rPr>
          <w:rFonts w:ascii="Garamond" w:eastAsiaTheme="minorEastAsia" w:hAnsi="Garamond" w:cs="Calibri"/>
          <w:sz w:val="24"/>
          <w:szCs w:val="24"/>
        </w:rPr>
        <w:t>Mzantsi</w:t>
      </w:r>
      <w:proofErr w:type="spellEnd"/>
      <w:r w:rsidR="00E834E2" w:rsidRPr="007250A8">
        <w:rPr>
          <w:rFonts w:ascii="Garamond" w:eastAsiaTheme="minorEastAsia" w:hAnsi="Garamond" w:cs="Calibri"/>
          <w:sz w:val="24"/>
          <w:szCs w:val="24"/>
        </w:rPr>
        <w:t xml:space="preserve"> </w:t>
      </w:r>
      <w:proofErr w:type="spellStart"/>
      <w:r w:rsidR="00E834E2" w:rsidRPr="007250A8">
        <w:rPr>
          <w:rFonts w:ascii="Garamond" w:eastAsiaTheme="minorEastAsia" w:hAnsi="Garamond" w:cs="Calibri"/>
          <w:sz w:val="24"/>
          <w:szCs w:val="24"/>
        </w:rPr>
        <w:t>Wakho</w:t>
      </w:r>
      <w:proofErr w:type="spellEnd"/>
      <w:r w:rsidR="00335E7E" w:rsidRPr="007250A8">
        <w:rPr>
          <w:rFonts w:ascii="Garamond" w:hAnsi="Garamond"/>
          <w:sz w:val="24"/>
          <w:szCs w:val="24"/>
        </w:rPr>
        <w:t xml:space="preserve"> currently employs three data collection methods: qualitative ethnography, quantitative longitudinal panel study, and teen workshops. </w:t>
      </w:r>
      <w:r w:rsidR="008D4121" w:rsidRPr="007250A8">
        <w:rPr>
          <w:rFonts w:ascii="Garamond" w:hAnsi="Garamond"/>
          <w:sz w:val="24"/>
          <w:szCs w:val="24"/>
        </w:rPr>
        <w:t xml:space="preserve">These participant-based data are complemented by biomarkers (CD4 count and viral load data) and clinic-level profiles. </w:t>
      </w:r>
      <w:proofErr w:type="spellStart"/>
      <w:r w:rsidR="00D95AF9">
        <w:rPr>
          <w:rFonts w:ascii="Garamond" w:eastAsiaTheme="minorEastAsia" w:hAnsi="Garamond" w:cs="Calibri"/>
          <w:sz w:val="24"/>
          <w:szCs w:val="24"/>
        </w:rPr>
        <w:t>Mzantsi</w:t>
      </w:r>
      <w:proofErr w:type="spellEnd"/>
      <w:r w:rsidR="00D95AF9">
        <w:rPr>
          <w:rFonts w:ascii="Garamond" w:eastAsiaTheme="minorEastAsia" w:hAnsi="Garamond" w:cs="Calibri"/>
          <w:sz w:val="24"/>
          <w:szCs w:val="24"/>
        </w:rPr>
        <w:t xml:space="preserve"> </w:t>
      </w:r>
      <w:proofErr w:type="spellStart"/>
      <w:r w:rsidR="00D95AF9">
        <w:rPr>
          <w:rFonts w:ascii="Garamond" w:eastAsiaTheme="minorEastAsia" w:hAnsi="Garamond" w:cs="Calibri"/>
          <w:sz w:val="24"/>
          <w:szCs w:val="24"/>
        </w:rPr>
        <w:t>Wakho’s</w:t>
      </w:r>
      <w:proofErr w:type="spellEnd"/>
      <w:r w:rsidR="00D95AF9">
        <w:rPr>
          <w:rFonts w:ascii="Garamond" w:eastAsiaTheme="minorEastAsia" w:hAnsi="Garamond" w:cs="Calibri"/>
          <w:sz w:val="24"/>
          <w:szCs w:val="24"/>
        </w:rPr>
        <w:t xml:space="preserve"> </w:t>
      </w:r>
      <w:r w:rsidR="002E3F28" w:rsidRPr="007250A8">
        <w:rPr>
          <w:rFonts w:ascii="Garamond" w:hAnsi="Garamond"/>
          <w:sz w:val="24"/>
          <w:szCs w:val="24"/>
        </w:rPr>
        <w:t>‘teen advisory group’ is a set of adolesce</w:t>
      </w:r>
      <w:r w:rsidR="00E834E2" w:rsidRPr="007250A8">
        <w:rPr>
          <w:rFonts w:ascii="Garamond" w:hAnsi="Garamond"/>
          <w:sz w:val="24"/>
          <w:szCs w:val="24"/>
        </w:rPr>
        <w:t>nts living with HIV that help research team</w:t>
      </w:r>
      <w:r w:rsidR="002E3F28" w:rsidRPr="007250A8">
        <w:rPr>
          <w:rFonts w:ascii="Garamond" w:hAnsi="Garamond"/>
          <w:sz w:val="24"/>
          <w:szCs w:val="24"/>
        </w:rPr>
        <w:t xml:space="preserve"> develop the res</w:t>
      </w:r>
      <w:r w:rsidR="00E834E2" w:rsidRPr="007250A8">
        <w:rPr>
          <w:rFonts w:ascii="Garamond" w:hAnsi="Garamond"/>
          <w:sz w:val="24"/>
          <w:szCs w:val="24"/>
        </w:rPr>
        <w:t xml:space="preserve">earch questions for the questionnaire, helps in </w:t>
      </w:r>
      <w:r w:rsidR="002E3F28" w:rsidRPr="007250A8">
        <w:rPr>
          <w:rFonts w:ascii="Garamond" w:hAnsi="Garamond"/>
          <w:sz w:val="24"/>
          <w:szCs w:val="24"/>
        </w:rPr>
        <w:t>identifying risk and protective factors for ART adherence</w:t>
      </w:r>
      <w:r w:rsidR="00E834E2" w:rsidRPr="007250A8">
        <w:rPr>
          <w:rFonts w:ascii="Garamond" w:hAnsi="Garamond"/>
          <w:sz w:val="24"/>
          <w:szCs w:val="24"/>
        </w:rPr>
        <w:t xml:space="preserve">, </w:t>
      </w:r>
      <w:r w:rsidR="002E3F28" w:rsidRPr="007250A8">
        <w:rPr>
          <w:rFonts w:ascii="Garamond" w:hAnsi="Garamond"/>
          <w:sz w:val="24"/>
          <w:szCs w:val="24"/>
        </w:rPr>
        <w:t>improving access to sexual-reproductive healthcare services for teens</w:t>
      </w:r>
      <w:r w:rsidR="00E834E2" w:rsidRPr="007250A8">
        <w:rPr>
          <w:rFonts w:ascii="Garamond" w:hAnsi="Garamond"/>
          <w:sz w:val="24"/>
          <w:szCs w:val="24"/>
        </w:rPr>
        <w:t xml:space="preserve"> etc</w:t>
      </w:r>
      <w:r w:rsidR="002E3F28" w:rsidRPr="007250A8">
        <w:rPr>
          <w:rFonts w:ascii="Garamond" w:hAnsi="Garamond"/>
          <w:sz w:val="24"/>
          <w:szCs w:val="24"/>
        </w:rPr>
        <w:t xml:space="preserve">. </w:t>
      </w:r>
      <w:r w:rsidR="00E834E2" w:rsidRPr="007250A8">
        <w:rPr>
          <w:rFonts w:ascii="Garamond" w:hAnsi="Garamond"/>
          <w:sz w:val="24"/>
          <w:szCs w:val="24"/>
        </w:rPr>
        <w:t>In this way, t</w:t>
      </w:r>
      <w:r w:rsidR="002E3F28" w:rsidRPr="007250A8">
        <w:rPr>
          <w:rFonts w:ascii="Garamond" w:hAnsi="Garamond"/>
          <w:sz w:val="24"/>
          <w:szCs w:val="24"/>
        </w:rPr>
        <w:t xml:space="preserve">he </w:t>
      </w:r>
      <w:r w:rsidR="00E834E2" w:rsidRPr="007250A8">
        <w:rPr>
          <w:rFonts w:ascii="Garamond" w:hAnsi="Garamond"/>
          <w:sz w:val="24"/>
          <w:szCs w:val="24"/>
        </w:rPr>
        <w:t>teen advisory group serve as the “experts” and help</w:t>
      </w:r>
      <w:r w:rsidR="002E3F28" w:rsidRPr="007250A8">
        <w:rPr>
          <w:rFonts w:ascii="Garamond" w:hAnsi="Garamond"/>
          <w:sz w:val="24"/>
          <w:szCs w:val="24"/>
        </w:rPr>
        <w:t xml:space="preserve"> develop </w:t>
      </w:r>
      <w:r w:rsidR="00BC6A5B" w:rsidRPr="007250A8">
        <w:rPr>
          <w:rFonts w:ascii="Garamond" w:hAnsi="Garamond"/>
          <w:sz w:val="24"/>
          <w:szCs w:val="24"/>
        </w:rPr>
        <w:t xml:space="preserve">better tools to support </w:t>
      </w:r>
      <w:r w:rsidR="00E834E2" w:rsidRPr="007250A8">
        <w:rPr>
          <w:rFonts w:ascii="Garamond" w:hAnsi="Garamond"/>
          <w:sz w:val="24"/>
          <w:szCs w:val="24"/>
        </w:rPr>
        <w:t>the well-being of children and adolescents in South Africa</w:t>
      </w:r>
      <w:r w:rsidR="00BC6A5B" w:rsidRPr="007250A8">
        <w:rPr>
          <w:rFonts w:ascii="Garamond" w:hAnsi="Garamond"/>
          <w:sz w:val="24"/>
          <w:szCs w:val="24"/>
        </w:rPr>
        <w:t>.</w:t>
      </w:r>
      <w:r w:rsidR="002E3F28" w:rsidRPr="007250A8">
        <w:rPr>
          <w:rFonts w:ascii="Garamond" w:hAnsi="Garamond"/>
          <w:sz w:val="24"/>
          <w:szCs w:val="24"/>
        </w:rPr>
        <w:t xml:space="preserve"> </w:t>
      </w:r>
    </w:p>
    <w:p w14:paraId="4BC9FBEA" w14:textId="1233ACAD" w:rsidR="00532626" w:rsidRPr="007250A8" w:rsidRDefault="00532626" w:rsidP="000600BE">
      <w:pPr>
        <w:jc w:val="both"/>
        <w:rPr>
          <w:rFonts w:ascii="Garamond" w:eastAsiaTheme="minorEastAsia" w:hAnsi="Garamond" w:cs="Calibri"/>
          <w:i/>
          <w:sz w:val="24"/>
          <w:szCs w:val="24"/>
        </w:rPr>
      </w:pPr>
      <w:r w:rsidRPr="007250A8">
        <w:rPr>
          <w:rFonts w:ascii="Garamond" w:eastAsiaTheme="minorEastAsia" w:hAnsi="Garamond" w:cs="Calibri"/>
          <w:i/>
          <w:sz w:val="24"/>
          <w:szCs w:val="24"/>
        </w:rPr>
        <w:t>Challenges and Limitations</w:t>
      </w:r>
    </w:p>
    <w:p w14:paraId="0D81D752" w14:textId="6759D460" w:rsidR="003475FC" w:rsidRPr="007250A8" w:rsidRDefault="002E3F28"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t>Touching upon the challenges faced in the course of implementation</w:t>
      </w:r>
      <w:r w:rsidR="00E834E2" w:rsidRPr="007250A8">
        <w:rPr>
          <w:rFonts w:ascii="Garamond" w:eastAsiaTheme="minorEastAsia" w:hAnsi="Garamond" w:cs="Calibri"/>
          <w:sz w:val="24"/>
          <w:szCs w:val="24"/>
        </w:rPr>
        <w:t xml:space="preserve"> of this project</w:t>
      </w:r>
      <w:r w:rsidRPr="007250A8">
        <w:rPr>
          <w:rFonts w:ascii="Garamond" w:eastAsiaTheme="minorEastAsia" w:hAnsi="Garamond" w:cs="Calibri"/>
          <w:sz w:val="24"/>
          <w:szCs w:val="24"/>
        </w:rPr>
        <w:t xml:space="preserve">, the importance of confidentiality and privacy of the </w:t>
      </w:r>
      <w:r w:rsidR="00E834E2" w:rsidRPr="007250A8">
        <w:rPr>
          <w:rFonts w:ascii="Garamond" w:eastAsiaTheme="minorEastAsia" w:hAnsi="Garamond" w:cs="Calibri"/>
          <w:sz w:val="24"/>
          <w:szCs w:val="24"/>
        </w:rPr>
        <w:t xml:space="preserve">HIV-positive </w:t>
      </w:r>
      <w:r w:rsidRPr="007250A8">
        <w:rPr>
          <w:rFonts w:ascii="Garamond" w:eastAsiaTheme="minorEastAsia" w:hAnsi="Garamond" w:cs="Calibri"/>
          <w:sz w:val="24"/>
          <w:szCs w:val="24"/>
        </w:rPr>
        <w:t>research participants was highlighted.</w:t>
      </w:r>
      <w:r w:rsidR="00BC6A5B" w:rsidRPr="007250A8">
        <w:rPr>
          <w:rFonts w:ascii="Garamond" w:eastAsiaTheme="minorEastAsia" w:hAnsi="Garamond" w:cs="Calibri"/>
          <w:sz w:val="24"/>
          <w:szCs w:val="24"/>
        </w:rPr>
        <w:t xml:space="preserve"> </w:t>
      </w:r>
      <w:r w:rsidR="002073E0" w:rsidRPr="007250A8">
        <w:rPr>
          <w:rFonts w:ascii="Garamond" w:eastAsiaTheme="minorEastAsia" w:hAnsi="Garamond" w:cs="Calibri"/>
          <w:sz w:val="24"/>
          <w:szCs w:val="24"/>
        </w:rPr>
        <w:t>In order to avoid uninten</w:t>
      </w:r>
      <w:r w:rsidR="00E834E2" w:rsidRPr="007250A8">
        <w:rPr>
          <w:rFonts w:ascii="Garamond" w:eastAsiaTheme="minorEastAsia" w:hAnsi="Garamond" w:cs="Calibri"/>
          <w:sz w:val="24"/>
          <w:szCs w:val="24"/>
        </w:rPr>
        <w:t xml:space="preserve">ded disclosure of HIV status, </w:t>
      </w:r>
      <w:proofErr w:type="spellStart"/>
      <w:r w:rsidR="00E834E2" w:rsidRPr="007250A8">
        <w:rPr>
          <w:rFonts w:ascii="Garamond" w:eastAsiaTheme="minorEastAsia" w:hAnsi="Garamond" w:cs="Calibri"/>
          <w:sz w:val="24"/>
          <w:szCs w:val="24"/>
        </w:rPr>
        <w:t>Mzantsi</w:t>
      </w:r>
      <w:proofErr w:type="spellEnd"/>
      <w:r w:rsidR="00E834E2" w:rsidRPr="007250A8">
        <w:rPr>
          <w:rFonts w:ascii="Garamond" w:eastAsiaTheme="minorEastAsia" w:hAnsi="Garamond" w:cs="Calibri"/>
          <w:sz w:val="24"/>
          <w:szCs w:val="24"/>
        </w:rPr>
        <w:t xml:space="preserve"> </w:t>
      </w:r>
      <w:proofErr w:type="spellStart"/>
      <w:r w:rsidR="00E834E2" w:rsidRPr="007250A8">
        <w:rPr>
          <w:rFonts w:ascii="Garamond" w:eastAsiaTheme="minorEastAsia" w:hAnsi="Garamond" w:cs="Calibri"/>
          <w:sz w:val="24"/>
          <w:szCs w:val="24"/>
        </w:rPr>
        <w:t>Wakho</w:t>
      </w:r>
      <w:proofErr w:type="spellEnd"/>
      <w:r w:rsidR="002073E0" w:rsidRPr="007250A8">
        <w:rPr>
          <w:rFonts w:ascii="Garamond" w:eastAsiaTheme="minorEastAsia" w:hAnsi="Garamond" w:cs="Calibri"/>
          <w:sz w:val="24"/>
          <w:szCs w:val="24"/>
        </w:rPr>
        <w:t xml:space="preserve"> use</w:t>
      </w:r>
      <w:r w:rsidR="003475FC" w:rsidRPr="007250A8">
        <w:rPr>
          <w:rFonts w:ascii="Garamond" w:eastAsiaTheme="minorEastAsia" w:hAnsi="Garamond" w:cs="Calibri"/>
          <w:sz w:val="24"/>
          <w:szCs w:val="24"/>
        </w:rPr>
        <w:t>s</w:t>
      </w:r>
      <w:r w:rsidR="002073E0" w:rsidRPr="007250A8">
        <w:rPr>
          <w:rFonts w:ascii="Garamond" w:eastAsiaTheme="minorEastAsia" w:hAnsi="Garamond" w:cs="Calibri"/>
          <w:sz w:val="24"/>
          <w:szCs w:val="24"/>
        </w:rPr>
        <w:t xml:space="preserve"> animal names </w:t>
      </w:r>
      <w:r w:rsidR="00E834E2" w:rsidRPr="007250A8">
        <w:rPr>
          <w:rFonts w:ascii="Garamond" w:eastAsiaTheme="minorEastAsia" w:hAnsi="Garamond" w:cs="Calibri"/>
          <w:sz w:val="24"/>
          <w:szCs w:val="24"/>
        </w:rPr>
        <w:t xml:space="preserve">(such as ‘elephants’, ‘giraffe’ and ‘bear’) </w:t>
      </w:r>
      <w:r w:rsidR="002073E0" w:rsidRPr="007250A8">
        <w:rPr>
          <w:rFonts w:ascii="Garamond" w:eastAsiaTheme="minorEastAsia" w:hAnsi="Garamond" w:cs="Calibri"/>
          <w:sz w:val="24"/>
          <w:szCs w:val="24"/>
        </w:rPr>
        <w:t xml:space="preserve">to </w:t>
      </w:r>
      <w:r w:rsidR="00350336" w:rsidRPr="007250A8">
        <w:rPr>
          <w:rFonts w:ascii="Garamond" w:eastAsiaTheme="minorEastAsia" w:hAnsi="Garamond" w:cs="Calibri"/>
          <w:sz w:val="24"/>
          <w:szCs w:val="24"/>
        </w:rPr>
        <w:t>refer to the HIV status of the research participants.</w:t>
      </w:r>
      <w:r w:rsidR="002073E0" w:rsidRPr="007250A8">
        <w:rPr>
          <w:rFonts w:ascii="Garamond" w:eastAsiaTheme="minorEastAsia" w:hAnsi="Garamond" w:cs="Calibri"/>
          <w:sz w:val="24"/>
          <w:szCs w:val="24"/>
        </w:rPr>
        <w:t xml:space="preserve"> </w:t>
      </w:r>
      <w:r w:rsidR="00350336" w:rsidRPr="007250A8">
        <w:rPr>
          <w:rFonts w:ascii="Garamond" w:eastAsiaTheme="minorEastAsia" w:hAnsi="Garamond" w:cs="Calibri"/>
          <w:sz w:val="24"/>
          <w:szCs w:val="24"/>
        </w:rPr>
        <w:t xml:space="preserve">The </w:t>
      </w:r>
      <w:r w:rsidR="00290346" w:rsidRPr="007250A8">
        <w:rPr>
          <w:rFonts w:ascii="Garamond" w:eastAsiaTheme="minorEastAsia" w:hAnsi="Garamond" w:cs="Calibri"/>
          <w:sz w:val="24"/>
          <w:szCs w:val="24"/>
        </w:rPr>
        <w:t xml:space="preserve">process of data-collection is </w:t>
      </w:r>
      <w:r w:rsidR="00350336" w:rsidRPr="007250A8">
        <w:rPr>
          <w:rFonts w:ascii="Garamond" w:eastAsiaTheme="minorEastAsia" w:hAnsi="Garamond" w:cs="Calibri"/>
          <w:sz w:val="24"/>
          <w:szCs w:val="24"/>
        </w:rPr>
        <w:t xml:space="preserve">also </w:t>
      </w:r>
      <w:r w:rsidR="00290346" w:rsidRPr="007250A8">
        <w:rPr>
          <w:rFonts w:ascii="Garamond" w:eastAsiaTheme="minorEastAsia" w:hAnsi="Garamond" w:cs="Calibri"/>
          <w:sz w:val="24"/>
          <w:szCs w:val="24"/>
        </w:rPr>
        <w:t>fraught with ethical entangl</w:t>
      </w:r>
      <w:r w:rsidR="0069797D" w:rsidRPr="007250A8">
        <w:rPr>
          <w:rFonts w:ascii="Garamond" w:eastAsiaTheme="minorEastAsia" w:hAnsi="Garamond" w:cs="Calibri"/>
          <w:sz w:val="24"/>
          <w:szCs w:val="24"/>
        </w:rPr>
        <w:t>ements and methodological problems</w:t>
      </w:r>
      <w:r w:rsidR="00290346" w:rsidRPr="007250A8">
        <w:rPr>
          <w:rFonts w:ascii="Garamond" w:eastAsiaTheme="minorEastAsia" w:hAnsi="Garamond" w:cs="Calibri"/>
          <w:sz w:val="24"/>
          <w:szCs w:val="24"/>
        </w:rPr>
        <w:t xml:space="preserve">. During data collection multiple accounts of child rape, </w:t>
      </w:r>
      <w:r w:rsidR="002073E0" w:rsidRPr="007250A8">
        <w:rPr>
          <w:rFonts w:ascii="Garamond" w:eastAsiaTheme="minorEastAsia" w:hAnsi="Garamond" w:cs="Calibri"/>
          <w:sz w:val="24"/>
          <w:szCs w:val="24"/>
        </w:rPr>
        <w:t xml:space="preserve">child abuse, </w:t>
      </w:r>
      <w:r w:rsidR="0069797D" w:rsidRPr="007250A8">
        <w:rPr>
          <w:rFonts w:ascii="Garamond" w:eastAsiaTheme="minorEastAsia" w:hAnsi="Garamond" w:cs="Calibri"/>
          <w:sz w:val="24"/>
          <w:szCs w:val="24"/>
        </w:rPr>
        <w:t xml:space="preserve">unintended </w:t>
      </w:r>
      <w:r w:rsidR="002073E0" w:rsidRPr="007250A8">
        <w:rPr>
          <w:rFonts w:ascii="Garamond" w:eastAsiaTheme="minorEastAsia" w:hAnsi="Garamond" w:cs="Calibri"/>
          <w:sz w:val="24"/>
          <w:szCs w:val="24"/>
        </w:rPr>
        <w:t xml:space="preserve">HIV status disclosure surface. </w:t>
      </w:r>
      <w:r w:rsidR="003475FC" w:rsidRPr="007250A8">
        <w:rPr>
          <w:rFonts w:ascii="Garamond" w:eastAsiaTheme="minorEastAsia" w:hAnsi="Garamond" w:cs="Calibri"/>
          <w:sz w:val="24"/>
          <w:szCs w:val="24"/>
        </w:rPr>
        <w:t>In the</w:t>
      </w:r>
      <w:r w:rsidR="008D4121" w:rsidRPr="007250A8">
        <w:rPr>
          <w:rFonts w:ascii="Garamond" w:eastAsiaTheme="minorEastAsia" w:hAnsi="Garamond" w:cs="Calibri"/>
          <w:sz w:val="24"/>
          <w:szCs w:val="24"/>
        </w:rPr>
        <w:t xml:space="preserve"> absence of community-</w:t>
      </w:r>
      <w:r w:rsidR="00350336" w:rsidRPr="007250A8">
        <w:rPr>
          <w:rFonts w:ascii="Garamond" w:eastAsiaTheme="minorEastAsia" w:hAnsi="Garamond" w:cs="Calibri"/>
          <w:sz w:val="24"/>
          <w:szCs w:val="24"/>
        </w:rPr>
        <w:t xml:space="preserve">level resources that such victims of child abuse could turn to, </w:t>
      </w:r>
      <w:r w:rsidR="00FA2C22" w:rsidRPr="007250A8">
        <w:rPr>
          <w:rFonts w:ascii="Garamond" w:eastAsiaTheme="minorEastAsia" w:hAnsi="Garamond" w:cs="Calibri"/>
          <w:sz w:val="24"/>
          <w:szCs w:val="24"/>
        </w:rPr>
        <w:t>the question arises</w:t>
      </w:r>
      <w:r w:rsidR="0069797D" w:rsidRPr="007250A8">
        <w:rPr>
          <w:rFonts w:ascii="Garamond" w:eastAsiaTheme="minorEastAsia" w:hAnsi="Garamond" w:cs="Calibri"/>
          <w:sz w:val="24"/>
          <w:szCs w:val="24"/>
        </w:rPr>
        <w:t xml:space="preserve"> </w:t>
      </w:r>
      <w:r w:rsidR="00FA2C22" w:rsidRPr="007250A8">
        <w:rPr>
          <w:rFonts w:ascii="Garamond" w:eastAsiaTheme="minorEastAsia" w:hAnsi="Garamond" w:cs="Calibri"/>
          <w:sz w:val="24"/>
          <w:szCs w:val="24"/>
        </w:rPr>
        <w:t>– how much should the field research teams</w:t>
      </w:r>
      <w:r w:rsidR="00350336" w:rsidRPr="007250A8">
        <w:rPr>
          <w:rFonts w:ascii="Garamond" w:eastAsiaTheme="minorEastAsia" w:hAnsi="Garamond" w:cs="Calibri"/>
          <w:sz w:val="24"/>
          <w:szCs w:val="24"/>
        </w:rPr>
        <w:t xml:space="preserve"> get involved in order to support the victims? </w:t>
      </w:r>
      <w:r w:rsidR="00350336" w:rsidRPr="007250A8">
        <w:rPr>
          <w:rFonts w:ascii="Garamond" w:eastAsiaTheme="minorEastAsia" w:hAnsi="Garamond" w:cs="Calibri"/>
          <w:sz w:val="24"/>
          <w:szCs w:val="24"/>
        </w:rPr>
        <w:lastRenderedPageBreak/>
        <w:t>Furthermore, encountering such cases can</w:t>
      </w:r>
      <w:r w:rsidR="00FA2C22" w:rsidRPr="007250A8">
        <w:rPr>
          <w:rFonts w:ascii="Garamond" w:eastAsiaTheme="minorEastAsia" w:hAnsi="Garamond" w:cs="Calibri"/>
          <w:sz w:val="24"/>
          <w:szCs w:val="24"/>
        </w:rPr>
        <w:t xml:space="preserve"> be the cause of emotional </w:t>
      </w:r>
      <w:r w:rsidR="001761A6" w:rsidRPr="007250A8">
        <w:rPr>
          <w:rFonts w:ascii="Garamond" w:eastAsiaTheme="minorEastAsia" w:hAnsi="Garamond" w:cs="Calibri"/>
          <w:sz w:val="24"/>
          <w:szCs w:val="24"/>
        </w:rPr>
        <w:t xml:space="preserve">vicarious </w:t>
      </w:r>
      <w:r w:rsidR="00FA2C22" w:rsidRPr="007250A8">
        <w:rPr>
          <w:rFonts w:ascii="Garamond" w:eastAsiaTheme="minorEastAsia" w:hAnsi="Garamond" w:cs="Calibri"/>
          <w:sz w:val="24"/>
          <w:szCs w:val="24"/>
        </w:rPr>
        <w:t>trauma for the</w:t>
      </w:r>
      <w:r w:rsidR="002073E0" w:rsidRPr="007250A8">
        <w:rPr>
          <w:rFonts w:ascii="Garamond" w:eastAsiaTheme="minorEastAsia" w:hAnsi="Garamond" w:cs="Calibri"/>
          <w:sz w:val="24"/>
          <w:szCs w:val="24"/>
        </w:rPr>
        <w:t xml:space="preserve"> field staff</w:t>
      </w:r>
      <w:r w:rsidR="00FA2C22" w:rsidRPr="007250A8">
        <w:rPr>
          <w:rFonts w:ascii="Garamond" w:eastAsiaTheme="minorEastAsia" w:hAnsi="Garamond" w:cs="Calibri"/>
          <w:sz w:val="24"/>
          <w:szCs w:val="24"/>
        </w:rPr>
        <w:t>. I</w:t>
      </w:r>
      <w:r w:rsidR="002073E0" w:rsidRPr="007250A8">
        <w:rPr>
          <w:rFonts w:ascii="Garamond" w:eastAsiaTheme="minorEastAsia" w:hAnsi="Garamond" w:cs="Calibri"/>
          <w:sz w:val="24"/>
          <w:szCs w:val="24"/>
        </w:rPr>
        <w:t>n ord</w:t>
      </w:r>
      <w:r w:rsidR="00FA2C22" w:rsidRPr="007250A8">
        <w:rPr>
          <w:rFonts w:ascii="Garamond" w:eastAsiaTheme="minorEastAsia" w:hAnsi="Garamond" w:cs="Calibri"/>
          <w:sz w:val="24"/>
          <w:szCs w:val="24"/>
        </w:rPr>
        <w:t xml:space="preserve">er to mitigate this problem, MW team members are </w:t>
      </w:r>
      <w:r w:rsidR="002073E0" w:rsidRPr="007250A8">
        <w:rPr>
          <w:rFonts w:ascii="Garamond" w:eastAsiaTheme="minorEastAsia" w:hAnsi="Garamond" w:cs="Calibri"/>
          <w:sz w:val="24"/>
          <w:szCs w:val="24"/>
        </w:rPr>
        <w:t>provide</w:t>
      </w:r>
      <w:r w:rsidR="00FA2C22" w:rsidRPr="007250A8">
        <w:rPr>
          <w:rFonts w:ascii="Garamond" w:eastAsiaTheme="minorEastAsia" w:hAnsi="Garamond" w:cs="Calibri"/>
          <w:sz w:val="24"/>
          <w:szCs w:val="24"/>
        </w:rPr>
        <w:t>d</w:t>
      </w:r>
      <w:r w:rsidR="002073E0" w:rsidRPr="007250A8">
        <w:rPr>
          <w:rFonts w:ascii="Garamond" w:eastAsiaTheme="minorEastAsia" w:hAnsi="Garamond" w:cs="Calibri"/>
          <w:sz w:val="24"/>
          <w:szCs w:val="24"/>
        </w:rPr>
        <w:t xml:space="preserve"> </w:t>
      </w:r>
      <w:r w:rsidR="001761A6" w:rsidRPr="007250A8">
        <w:rPr>
          <w:rFonts w:ascii="Garamond" w:eastAsiaTheme="minorEastAsia" w:hAnsi="Garamond" w:cs="Calibri"/>
          <w:sz w:val="24"/>
          <w:szCs w:val="24"/>
        </w:rPr>
        <w:t>counselling</w:t>
      </w:r>
      <w:r w:rsidR="00FA2C22" w:rsidRPr="007250A8">
        <w:rPr>
          <w:rFonts w:ascii="Garamond" w:eastAsiaTheme="minorEastAsia" w:hAnsi="Garamond" w:cs="Calibri"/>
          <w:sz w:val="24"/>
          <w:szCs w:val="24"/>
        </w:rPr>
        <w:t xml:space="preserve"> services as and when needed</w:t>
      </w:r>
      <w:r w:rsidR="002073E0" w:rsidRPr="007250A8">
        <w:rPr>
          <w:rFonts w:ascii="Garamond" w:eastAsiaTheme="minorEastAsia" w:hAnsi="Garamond" w:cs="Calibri"/>
          <w:sz w:val="24"/>
          <w:szCs w:val="24"/>
        </w:rPr>
        <w:t xml:space="preserve">. </w:t>
      </w:r>
    </w:p>
    <w:p w14:paraId="492E13EB" w14:textId="437E402E" w:rsidR="00C13339" w:rsidRPr="007250A8" w:rsidRDefault="003475FC"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t xml:space="preserve">Methodologically, </w:t>
      </w:r>
      <w:r w:rsidR="00FA2C22" w:rsidRPr="007250A8">
        <w:rPr>
          <w:rFonts w:ascii="Garamond" w:eastAsiaTheme="minorEastAsia" w:hAnsi="Garamond" w:cs="Calibri"/>
          <w:sz w:val="24"/>
          <w:szCs w:val="24"/>
        </w:rPr>
        <w:t xml:space="preserve">one also needs to ascertain the degree to which </w:t>
      </w:r>
      <w:r w:rsidR="003D2C24" w:rsidRPr="007250A8">
        <w:rPr>
          <w:rFonts w:ascii="Garamond" w:eastAsiaTheme="minorEastAsia" w:hAnsi="Garamond" w:cs="Calibri"/>
          <w:sz w:val="24"/>
          <w:szCs w:val="24"/>
        </w:rPr>
        <w:t>the responses of the research participants (teens)</w:t>
      </w:r>
      <w:r w:rsidR="00FA2C22" w:rsidRPr="007250A8">
        <w:rPr>
          <w:rFonts w:ascii="Garamond" w:eastAsiaTheme="minorEastAsia" w:hAnsi="Garamond" w:cs="Calibri"/>
          <w:sz w:val="24"/>
          <w:szCs w:val="24"/>
        </w:rPr>
        <w:t xml:space="preserve"> can be relied upon</w:t>
      </w:r>
      <w:r w:rsidR="009313B3">
        <w:rPr>
          <w:rFonts w:ascii="Garamond" w:eastAsiaTheme="minorEastAsia" w:hAnsi="Garamond" w:cs="Calibri"/>
          <w:sz w:val="24"/>
          <w:szCs w:val="24"/>
        </w:rPr>
        <w:t>. There is often a</w:t>
      </w:r>
      <w:r w:rsidR="003D2C24" w:rsidRPr="007250A8">
        <w:rPr>
          <w:rFonts w:ascii="Garamond" w:eastAsiaTheme="minorEastAsia" w:hAnsi="Garamond" w:cs="Calibri"/>
          <w:sz w:val="24"/>
          <w:szCs w:val="24"/>
        </w:rPr>
        <w:t xml:space="preserve"> possibility that </w:t>
      </w:r>
      <w:r w:rsidRPr="007250A8">
        <w:rPr>
          <w:rFonts w:ascii="Garamond" w:eastAsiaTheme="minorEastAsia" w:hAnsi="Garamond" w:cs="Calibri"/>
          <w:sz w:val="24"/>
          <w:szCs w:val="24"/>
        </w:rPr>
        <w:t>the data collected f</w:t>
      </w:r>
      <w:r w:rsidR="003D2C24" w:rsidRPr="007250A8">
        <w:rPr>
          <w:rFonts w:ascii="Garamond" w:eastAsiaTheme="minorEastAsia" w:hAnsi="Garamond" w:cs="Calibri"/>
          <w:sz w:val="24"/>
          <w:szCs w:val="24"/>
        </w:rPr>
        <w:t>rom the research participants is</w:t>
      </w:r>
      <w:r w:rsidRPr="007250A8">
        <w:rPr>
          <w:rFonts w:ascii="Garamond" w:eastAsiaTheme="minorEastAsia" w:hAnsi="Garamond" w:cs="Calibri"/>
          <w:sz w:val="24"/>
          <w:szCs w:val="24"/>
        </w:rPr>
        <w:t xml:space="preserve"> </w:t>
      </w:r>
      <w:r w:rsidR="003D2C24" w:rsidRPr="007250A8">
        <w:rPr>
          <w:rFonts w:ascii="Garamond" w:eastAsiaTheme="minorEastAsia" w:hAnsi="Garamond" w:cs="Calibri"/>
          <w:sz w:val="24"/>
          <w:szCs w:val="24"/>
        </w:rPr>
        <w:t>refracted by a</w:t>
      </w:r>
      <w:r w:rsidRPr="007250A8">
        <w:rPr>
          <w:rFonts w:ascii="Garamond" w:eastAsiaTheme="minorEastAsia" w:hAnsi="Garamond" w:cs="Calibri"/>
          <w:sz w:val="24"/>
          <w:szCs w:val="24"/>
        </w:rPr>
        <w:t xml:space="preserve"> ‘so</w:t>
      </w:r>
      <w:r w:rsidR="003D2C24" w:rsidRPr="007250A8">
        <w:rPr>
          <w:rFonts w:ascii="Garamond" w:eastAsiaTheme="minorEastAsia" w:hAnsi="Garamond" w:cs="Calibri"/>
          <w:sz w:val="24"/>
          <w:szCs w:val="24"/>
        </w:rPr>
        <w:t xml:space="preserve">cial desirability </w:t>
      </w:r>
      <w:proofErr w:type="spellStart"/>
      <w:r w:rsidR="003D2C24" w:rsidRPr="007250A8">
        <w:rPr>
          <w:rFonts w:ascii="Garamond" w:eastAsiaTheme="minorEastAsia" w:hAnsi="Garamond" w:cs="Calibri"/>
          <w:sz w:val="24"/>
          <w:szCs w:val="24"/>
        </w:rPr>
        <w:t>bias’</w:t>
      </w:r>
      <w:proofErr w:type="spellEnd"/>
      <w:r w:rsidR="003D2C24" w:rsidRPr="007250A8">
        <w:rPr>
          <w:rFonts w:ascii="Garamond" w:eastAsiaTheme="minorEastAsia" w:hAnsi="Garamond" w:cs="Calibri"/>
          <w:sz w:val="24"/>
          <w:szCs w:val="24"/>
        </w:rPr>
        <w:t xml:space="preserve"> [i.e. respondents provide responses that they </w:t>
      </w:r>
      <w:r w:rsidR="00C13339" w:rsidRPr="007250A8">
        <w:rPr>
          <w:rFonts w:ascii="Garamond" w:eastAsiaTheme="minorEastAsia" w:hAnsi="Garamond" w:cs="Calibri"/>
          <w:sz w:val="24"/>
          <w:szCs w:val="24"/>
        </w:rPr>
        <w:t>believe would be received favour</w:t>
      </w:r>
      <w:r w:rsidR="00FA2C22" w:rsidRPr="007250A8">
        <w:rPr>
          <w:rFonts w:ascii="Garamond" w:eastAsiaTheme="minorEastAsia" w:hAnsi="Garamond" w:cs="Calibri"/>
          <w:sz w:val="24"/>
          <w:szCs w:val="24"/>
        </w:rPr>
        <w:t>ably by the listener</w:t>
      </w:r>
      <w:r w:rsidR="003D2C24" w:rsidRPr="007250A8">
        <w:rPr>
          <w:rFonts w:ascii="Garamond" w:eastAsiaTheme="minorEastAsia" w:hAnsi="Garamond" w:cs="Calibri"/>
          <w:sz w:val="24"/>
          <w:szCs w:val="24"/>
        </w:rPr>
        <w:t xml:space="preserve">]. Further </w:t>
      </w:r>
      <w:r w:rsidR="00C13339" w:rsidRPr="007250A8">
        <w:rPr>
          <w:rFonts w:ascii="Garamond" w:eastAsiaTheme="minorEastAsia" w:hAnsi="Garamond" w:cs="Calibri"/>
          <w:sz w:val="24"/>
          <w:szCs w:val="24"/>
        </w:rPr>
        <w:t xml:space="preserve">in </w:t>
      </w:r>
      <w:r w:rsidR="003D2C24" w:rsidRPr="007250A8">
        <w:rPr>
          <w:rFonts w:ascii="Garamond" w:eastAsiaTheme="minorEastAsia" w:hAnsi="Garamond" w:cs="Calibri"/>
          <w:sz w:val="24"/>
          <w:szCs w:val="24"/>
        </w:rPr>
        <w:t>the cohort of population</w:t>
      </w:r>
      <w:r w:rsidR="00C13339" w:rsidRPr="007250A8">
        <w:rPr>
          <w:rFonts w:ascii="Garamond" w:eastAsiaTheme="minorEastAsia" w:hAnsi="Garamond" w:cs="Calibri"/>
          <w:sz w:val="24"/>
          <w:szCs w:val="24"/>
        </w:rPr>
        <w:t xml:space="preserve"> that MW</w:t>
      </w:r>
      <w:r w:rsidR="003D2C24" w:rsidRPr="007250A8">
        <w:rPr>
          <w:rFonts w:ascii="Garamond" w:eastAsiaTheme="minorEastAsia" w:hAnsi="Garamond" w:cs="Calibri"/>
          <w:sz w:val="24"/>
          <w:szCs w:val="24"/>
        </w:rPr>
        <w:t xml:space="preserve"> work</w:t>
      </w:r>
      <w:r w:rsidR="00C13339" w:rsidRPr="007250A8">
        <w:rPr>
          <w:rFonts w:ascii="Garamond" w:eastAsiaTheme="minorEastAsia" w:hAnsi="Garamond" w:cs="Calibri"/>
          <w:sz w:val="24"/>
          <w:szCs w:val="24"/>
        </w:rPr>
        <w:t>s</w:t>
      </w:r>
      <w:r w:rsidR="003D2C24" w:rsidRPr="007250A8">
        <w:rPr>
          <w:rFonts w:ascii="Garamond" w:eastAsiaTheme="minorEastAsia" w:hAnsi="Garamond" w:cs="Calibri"/>
          <w:sz w:val="24"/>
          <w:szCs w:val="24"/>
        </w:rPr>
        <w:t xml:space="preserve"> with</w:t>
      </w:r>
      <w:r w:rsidR="00C13339" w:rsidRPr="007250A8">
        <w:rPr>
          <w:rFonts w:ascii="Garamond" w:eastAsiaTheme="minorEastAsia" w:hAnsi="Garamond" w:cs="Calibri"/>
          <w:sz w:val="24"/>
          <w:szCs w:val="24"/>
        </w:rPr>
        <w:t>, the teen often exhibit symptoms of cognitive delays which poses further constraints on th</w:t>
      </w:r>
      <w:r w:rsidR="001761A6" w:rsidRPr="007250A8">
        <w:rPr>
          <w:rFonts w:ascii="Garamond" w:eastAsiaTheme="minorEastAsia" w:hAnsi="Garamond" w:cs="Calibri"/>
          <w:sz w:val="24"/>
          <w:szCs w:val="24"/>
        </w:rPr>
        <w:t xml:space="preserve">e collection and use of data. </w:t>
      </w:r>
      <w:r w:rsidR="00C13339" w:rsidRPr="007250A8">
        <w:rPr>
          <w:rFonts w:ascii="Garamond" w:eastAsiaTheme="minorEastAsia" w:hAnsi="Garamond" w:cs="Calibri"/>
          <w:sz w:val="24"/>
          <w:szCs w:val="24"/>
        </w:rPr>
        <w:t>These</w:t>
      </w:r>
      <w:r w:rsidR="003D2C24" w:rsidRPr="007250A8">
        <w:rPr>
          <w:rFonts w:ascii="Garamond" w:eastAsiaTheme="minorEastAsia" w:hAnsi="Garamond" w:cs="Calibri"/>
          <w:sz w:val="24"/>
          <w:szCs w:val="24"/>
        </w:rPr>
        <w:t xml:space="preserve"> problem</w:t>
      </w:r>
      <w:r w:rsidR="00C13339" w:rsidRPr="007250A8">
        <w:rPr>
          <w:rFonts w:ascii="Garamond" w:eastAsiaTheme="minorEastAsia" w:hAnsi="Garamond" w:cs="Calibri"/>
          <w:sz w:val="24"/>
          <w:szCs w:val="24"/>
        </w:rPr>
        <w:t>s are</w:t>
      </w:r>
      <w:r w:rsidR="003D2C24" w:rsidRPr="007250A8">
        <w:rPr>
          <w:rFonts w:ascii="Garamond" w:eastAsiaTheme="minorEastAsia" w:hAnsi="Garamond" w:cs="Calibri"/>
          <w:sz w:val="24"/>
          <w:szCs w:val="24"/>
        </w:rPr>
        <w:t xml:space="preserve"> further compounded by a l</w:t>
      </w:r>
      <w:r w:rsidR="00FA2C22" w:rsidRPr="007250A8">
        <w:rPr>
          <w:rFonts w:ascii="Garamond" w:eastAsiaTheme="minorEastAsia" w:hAnsi="Garamond" w:cs="Calibri"/>
          <w:sz w:val="24"/>
          <w:szCs w:val="24"/>
        </w:rPr>
        <w:t>ack of validated measures in the</w:t>
      </w:r>
      <w:r w:rsidR="003D2C24" w:rsidRPr="007250A8">
        <w:rPr>
          <w:rFonts w:ascii="Garamond" w:eastAsiaTheme="minorEastAsia" w:hAnsi="Garamond" w:cs="Calibri"/>
          <w:sz w:val="24"/>
          <w:szCs w:val="24"/>
        </w:rPr>
        <w:t xml:space="preserve"> research setting.</w:t>
      </w:r>
    </w:p>
    <w:p w14:paraId="28C879A2" w14:textId="6982E7BA" w:rsidR="00E834E2" w:rsidRPr="007250A8" w:rsidRDefault="00C13339"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t xml:space="preserve">In addition to these day-to-day challenges, the MW field team </w:t>
      </w:r>
      <w:r w:rsidR="00F01336" w:rsidRPr="007250A8">
        <w:rPr>
          <w:rFonts w:ascii="Garamond" w:eastAsiaTheme="minorEastAsia" w:hAnsi="Garamond" w:cs="Calibri"/>
          <w:sz w:val="24"/>
          <w:szCs w:val="24"/>
        </w:rPr>
        <w:t>has had to tackle major challenges</w:t>
      </w:r>
      <w:r w:rsidR="00FA2C22" w:rsidRPr="007250A8">
        <w:rPr>
          <w:rFonts w:ascii="Garamond" w:eastAsiaTheme="minorEastAsia" w:hAnsi="Garamond" w:cs="Calibri"/>
          <w:sz w:val="24"/>
          <w:szCs w:val="24"/>
        </w:rPr>
        <w:t xml:space="preserve"> during the course of data collection</w:t>
      </w:r>
      <w:r w:rsidR="00F01336" w:rsidRPr="007250A8">
        <w:rPr>
          <w:rFonts w:ascii="Garamond" w:eastAsiaTheme="minorEastAsia" w:hAnsi="Garamond" w:cs="Calibri"/>
          <w:sz w:val="24"/>
          <w:szCs w:val="24"/>
        </w:rPr>
        <w:t>. In the past, there have b</w:t>
      </w:r>
      <w:r w:rsidR="009313B3">
        <w:rPr>
          <w:rFonts w:ascii="Garamond" w:eastAsiaTheme="minorEastAsia" w:hAnsi="Garamond" w:cs="Calibri"/>
          <w:sz w:val="24"/>
          <w:szCs w:val="24"/>
        </w:rPr>
        <w:t>een attempts at hijacking of</w:t>
      </w:r>
      <w:r w:rsidR="00F01336" w:rsidRPr="007250A8">
        <w:rPr>
          <w:rFonts w:ascii="Garamond" w:eastAsiaTheme="minorEastAsia" w:hAnsi="Garamond" w:cs="Calibri"/>
          <w:sz w:val="24"/>
          <w:szCs w:val="24"/>
        </w:rPr>
        <w:t xml:space="preserve"> project vehicles</w:t>
      </w:r>
      <w:r w:rsidR="00FA2C22" w:rsidRPr="007250A8">
        <w:rPr>
          <w:rFonts w:ascii="Garamond" w:eastAsiaTheme="minorEastAsia" w:hAnsi="Garamond" w:cs="Calibri"/>
          <w:sz w:val="24"/>
          <w:szCs w:val="24"/>
        </w:rPr>
        <w:t xml:space="preserve">, and there are </w:t>
      </w:r>
      <w:r w:rsidR="00D95AF9">
        <w:rPr>
          <w:rFonts w:ascii="Garamond" w:eastAsiaTheme="minorEastAsia" w:hAnsi="Garamond" w:cs="Calibri"/>
          <w:sz w:val="24"/>
          <w:szCs w:val="24"/>
        </w:rPr>
        <w:t>multiple</w:t>
      </w:r>
      <w:r w:rsidR="00FA2C22" w:rsidRPr="007250A8">
        <w:rPr>
          <w:rFonts w:ascii="Garamond" w:eastAsiaTheme="minorEastAsia" w:hAnsi="Garamond" w:cs="Calibri"/>
          <w:sz w:val="24"/>
          <w:szCs w:val="24"/>
        </w:rPr>
        <w:t xml:space="preserve"> cases</w:t>
      </w:r>
      <w:r w:rsidR="00F01336" w:rsidRPr="007250A8">
        <w:rPr>
          <w:rFonts w:ascii="Garamond" w:eastAsiaTheme="minorEastAsia" w:hAnsi="Garamond" w:cs="Calibri"/>
          <w:sz w:val="24"/>
          <w:szCs w:val="24"/>
        </w:rPr>
        <w:t xml:space="preserve"> of violent crimes in the </w:t>
      </w:r>
      <w:r w:rsidR="001761A6" w:rsidRPr="007250A8">
        <w:rPr>
          <w:rFonts w:ascii="Garamond" w:eastAsiaTheme="minorEastAsia" w:hAnsi="Garamond" w:cs="Calibri"/>
          <w:sz w:val="24"/>
          <w:szCs w:val="24"/>
        </w:rPr>
        <w:t>neighbouring</w:t>
      </w:r>
      <w:r w:rsidR="00F01336" w:rsidRPr="007250A8">
        <w:rPr>
          <w:rFonts w:ascii="Garamond" w:eastAsiaTheme="minorEastAsia" w:hAnsi="Garamond" w:cs="Calibri"/>
          <w:sz w:val="24"/>
          <w:szCs w:val="24"/>
        </w:rPr>
        <w:t xml:space="preserve"> towns in Eastern Cape. Political unrest manifests itself in frequent political rallies and riots during which data collections cannot be carried out. </w:t>
      </w:r>
      <w:r w:rsidR="00FA2C22" w:rsidRPr="007250A8">
        <w:rPr>
          <w:rFonts w:ascii="Garamond" w:eastAsiaTheme="minorEastAsia" w:hAnsi="Garamond" w:cs="Calibri"/>
          <w:sz w:val="24"/>
          <w:szCs w:val="24"/>
        </w:rPr>
        <w:t xml:space="preserve">The field team regularly deals with </w:t>
      </w:r>
      <w:r w:rsidR="00F01336" w:rsidRPr="007250A8">
        <w:rPr>
          <w:rFonts w:ascii="Garamond" w:eastAsiaTheme="minorEastAsia" w:hAnsi="Garamond" w:cs="Calibri"/>
          <w:sz w:val="24"/>
          <w:szCs w:val="24"/>
        </w:rPr>
        <w:t>multiple logistical problems and technical failures, such</w:t>
      </w:r>
      <w:r w:rsidR="00FA2C22" w:rsidRPr="007250A8">
        <w:rPr>
          <w:rFonts w:ascii="Garamond" w:eastAsiaTheme="minorEastAsia" w:hAnsi="Garamond" w:cs="Calibri"/>
          <w:sz w:val="24"/>
          <w:szCs w:val="24"/>
        </w:rPr>
        <w:t xml:space="preserve"> as</w:t>
      </w:r>
      <w:r w:rsidR="00F01336" w:rsidRPr="007250A8">
        <w:rPr>
          <w:rFonts w:ascii="Garamond" w:eastAsiaTheme="minorEastAsia" w:hAnsi="Garamond" w:cs="Calibri"/>
          <w:sz w:val="24"/>
          <w:szCs w:val="24"/>
        </w:rPr>
        <w:t xml:space="preserve">: theft of data tablets, data server crashes, intermittent power failures, load shedding and erratic Internet and mobile connectivity. Notwithstanding these challenges, </w:t>
      </w:r>
      <w:r w:rsidR="0050206B" w:rsidRPr="007250A8">
        <w:rPr>
          <w:rFonts w:ascii="Garamond" w:eastAsiaTheme="minorEastAsia" w:hAnsi="Garamond" w:cs="Calibri"/>
          <w:sz w:val="24"/>
          <w:szCs w:val="24"/>
        </w:rPr>
        <w:t>ongoing analysis of the data continues to provide valuable insights on factors and predictors or ART adherence.</w:t>
      </w:r>
    </w:p>
    <w:p w14:paraId="63743233" w14:textId="7BB6C80F" w:rsidR="00532626" w:rsidRPr="007250A8" w:rsidRDefault="00532626" w:rsidP="00347EE0">
      <w:pPr>
        <w:jc w:val="both"/>
        <w:rPr>
          <w:rFonts w:ascii="Garamond" w:eastAsiaTheme="minorEastAsia" w:hAnsi="Garamond" w:cs="Calibri"/>
          <w:i/>
          <w:sz w:val="24"/>
          <w:szCs w:val="24"/>
        </w:rPr>
      </w:pPr>
      <w:r w:rsidRPr="007250A8">
        <w:rPr>
          <w:rFonts w:ascii="Garamond" w:eastAsiaTheme="minorEastAsia" w:hAnsi="Garamond" w:cs="Calibri"/>
          <w:i/>
          <w:sz w:val="24"/>
          <w:szCs w:val="24"/>
        </w:rPr>
        <w:t>Encouraging Results</w:t>
      </w:r>
    </w:p>
    <w:p w14:paraId="755ECD2C" w14:textId="07219615" w:rsidR="00F253DC" w:rsidRPr="007250A8" w:rsidRDefault="00172145" w:rsidP="00347EE0">
      <w:pPr>
        <w:jc w:val="both"/>
        <w:rPr>
          <w:rFonts w:ascii="Garamond" w:eastAsiaTheme="minorEastAsia" w:hAnsi="Garamond" w:cs="Calibri"/>
          <w:sz w:val="24"/>
          <w:szCs w:val="24"/>
        </w:rPr>
      </w:pPr>
      <w:r w:rsidRPr="007250A8">
        <w:rPr>
          <w:rFonts w:ascii="Garamond" w:eastAsiaTheme="minorEastAsia" w:hAnsi="Garamond" w:cs="Calibri"/>
          <w:sz w:val="24"/>
          <w:szCs w:val="24"/>
        </w:rPr>
        <w:t>In an early analysis of predictors of non-adherence (n=861)</w:t>
      </w:r>
      <w:r w:rsidR="00EC43E2" w:rsidRPr="007250A8">
        <w:rPr>
          <w:rFonts w:ascii="Garamond" w:eastAsiaTheme="minorEastAsia" w:hAnsi="Garamond" w:cs="Calibri"/>
          <w:sz w:val="24"/>
          <w:szCs w:val="24"/>
        </w:rPr>
        <w:t>, medication side-effects, hunger, abuse, domestic violence, cognitive delays, behavio</w:t>
      </w:r>
      <w:r w:rsidR="001761A6" w:rsidRPr="007250A8">
        <w:rPr>
          <w:rFonts w:ascii="Garamond" w:eastAsiaTheme="minorEastAsia" w:hAnsi="Garamond" w:cs="Calibri"/>
          <w:sz w:val="24"/>
          <w:szCs w:val="24"/>
        </w:rPr>
        <w:t>u</w:t>
      </w:r>
      <w:r w:rsidR="009313B3">
        <w:rPr>
          <w:rFonts w:ascii="Garamond" w:eastAsiaTheme="minorEastAsia" w:hAnsi="Garamond" w:cs="Calibri"/>
          <w:sz w:val="24"/>
          <w:szCs w:val="24"/>
        </w:rPr>
        <w:t>r problems and stigma predicted non-adherence</w:t>
      </w:r>
      <w:r w:rsidR="0050206B" w:rsidRPr="007250A8">
        <w:rPr>
          <w:rFonts w:ascii="Garamond" w:eastAsiaTheme="minorEastAsia" w:hAnsi="Garamond" w:cs="Calibri"/>
          <w:sz w:val="24"/>
          <w:szCs w:val="24"/>
        </w:rPr>
        <w:t>. MW’s</w:t>
      </w:r>
      <w:r w:rsidR="00EC43E2" w:rsidRPr="007250A8">
        <w:rPr>
          <w:rFonts w:ascii="Garamond" w:eastAsiaTheme="minorEastAsia" w:hAnsi="Garamond" w:cs="Calibri"/>
          <w:sz w:val="24"/>
          <w:szCs w:val="24"/>
        </w:rPr>
        <w:t xml:space="preserve"> findings also confirm the WHO disclosure guidelines </w:t>
      </w:r>
      <w:r w:rsidR="008D317B" w:rsidRPr="007250A8">
        <w:rPr>
          <w:rFonts w:ascii="Garamond" w:eastAsiaTheme="minorEastAsia" w:hAnsi="Garamond" w:cs="Calibri"/>
          <w:sz w:val="24"/>
          <w:szCs w:val="24"/>
        </w:rPr>
        <w:t xml:space="preserve">which suggests that adolescents who know their HIV-positive status have doubled odds of past-week </w:t>
      </w:r>
      <w:r w:rsidR="0050206B" w:rsidRPr="007250A8">
        <w:rPr>
          <w:rFonts w:ascii="Garamond" w:eastAsiaTheme="minorEastAsia" w:hAnsi="Garamond" w:cs="Calibri"/>
          <w:sz w:val="24"/>
          <w:szCs w:val="24"/>
        </w:rPr>
        <w:t xml:space="preserve">ART </w:t>
      </w:r>
      <w:r w:rsidR="008D317B" w:rsidRPr="007250A8">
        <w:rPr>
          <w:rFonts w:ascii="Garamond" w:eastAsiaTheme="minorEastAsia" w:hAnsi="Garamond" w:cs="Calibri"/>
          <w:sz w:val="24"/>
          <w:szCs w:val="24"/>
        </w:rPr>
        <w:t>adherence.</w:t>
      </w:r>
      <w:r w:rsidR="00347EE0" w:rsidRPr="007250A8">
        <w:rPr>
          <w:rFonts w:ascii="Garamond" w:eastAsiaTheme="minorEastAsia" w:hAnsi="Garamond" w:cs="Calibri"/>
          <w:sz w:val="24"/>
          <w:szCs w:val="24"/>
        </w:rPr>
        <w:t xml:space="preserve"> </w:t>
      </w:r>
      <w:r w:rsidR="00186E38" w:rsidRPr="007250A8">
        <w:rPr>
          <w:rFonts w:ascii="Garamond" w:eastAsiaTheme="minorEastAsia" w:hAnsi="Garamond" w:cs="Calibri"/>
          <w:sz w:val="24"/>
          <w:szCs w:val="24"/>
        </w:rPr>
        <w:t>The MW longitudinal cohort also provides interesting perspectives on matters of sexual and reproductive health</w:t>
      </w:r>
      <w:r w:rsidR="0050206B" w:rsidRPr="007250A8">
        <w:rPr>
          <w:rFonts w:ascii="Garamond" w:eastAsiaTheme="minorEastAsia" w:hAnsi="Garamond" w:cs="Calibri"/>
          <w:sz w:val="24"/>
          <w:szCs w:val="24"/>
        </w:rPr>
        <w:t xml:space="preserve"> (SRH)</w:t>
      </w:r>
      <w:r w:rsidR="00186E38" w:rsidRPr="007250A8">
        <w:rPr>
          <w:rFonts w:ascii="Garamond" w:eastAsiaTheme="minorEastAsia" w:hAnsi="Garamond" w:cs="Calibri"/>
          <w:sz w:val="24"/>
          <w:szCs w:val="24"/>
        </w:rPr>
        <w:t xml:space="preserve"> concerning teens in the Eastern Cape. </w:t>
      </w:r>
      <w:r w:rsidR="001761A6" w:rsidRPr="007250A8">
        <w:rPr>
          <w:rFonts w:ascii="Garamond" w:eastAsiaTheme="minorEastAsia" w:hAnsi="Garamond" w:cs="Calibri"/>
          <w:sz w:val="24"/>
          <w:szCs w:val="24"/>
        </w:rPr>
        <w:t xml:space="preserve">Preliminary analysis indicate that knowing one’s status is linked to higher odds of condom use at last sex, while disclosing one’s status to one’s partners or knowing of one’s partner status does not seem to make a difference. Qualitative findings highlight the </w:t>
      </w:r>
      <w:r w:rsidR="001761A6" w:rsidRPr="007250A8">
        <w:rPr>
          <w:rFonts w:ascii="Garamond" w:eastAsiaTheme="minorEastAsia" w:hAnsi="Garamond" w:cs="Calibri"/>
          <w:sz w:val="24"/>
          <w:szCs w:val="24"/>
        </w:rPr>
        <w:lastRenderedPageBreak/>
        <w:t xml:space="preserve">complex power and gender inequalities that may compromise the ability of HIV-positive adolescents to negotiate safe sex. </w:t>
      </w:r>
      <w:r w:rsidR="00186E38" w:rsidRPr="007250A8">
        <w:rPr>
          <w:rFonts w:ascii="Garamond" w:eastAsiaTheme="minorEastAsia" w:hAnsi="Garamond" w:cs="Calibri"/>
          <w:sz w:val="24"/>
          <w:szCs w:val="24"/>
        </w:rPr>
        <w:t xml:space="preserve">The study </w:t>
      </w:r>
      <w:r w:rsidR="001761A6" w:rsidRPr="007250A8">
        <w:rPr>
          <w:rFonts w:ascii="Garamond" w:eastAsiaTheme="minorEastAsia" w:hAnsi="Garamond" w:cs="Calibri"/>
          <w:sz w:val="24"/>
          <w:szCs w:val="24"/>
        </w:rPr>
        <w:t xml:space="preserve">also </w:t>
      </w:r>
      <w:r w:rsidR="00186E38" w:rsidRPr="007250A8">
        <w:rPr>
          <w:rFonts w:ascii="Garamond" w:eastAsiaTheme="minorEastAsia" w:hAnsi="Garamond" w:cs="Calibri"/>
          <w:sz w:val="24"/>
          <w:szCs w:val="24"/>
        </w:rPr>
        <w:t xml:space="preserve">reveals multiple myths surrounding contraception and a lack of </w:t>
      </w:r>
      <w:r w:rsidR="00345CB7" w:rsidRPr="007250A8">
        <w:rPr>
          <w:rFonts w:ascii="Garamond" w:eastAsiaTheme="minorEastAsia" w:hAnsi="Garamond" w:cs="Calibri"/>
          <w:sz w:val="24"/>
          <w:szCs w:val="24"/>
        </w:rPr>
        <w:t>basic education pertaining to</w:t>
      </w:r>
      <w:r w:rsidR="00186E38" w:rsidRPr="007250A8">
        <w:rPr>
          <w:rFonts w:ascii="Garamond" w:eastAsiaTheme="minorEastAsia" w:hAnsi="Garamond" w:cs="Calibri"/>
          <w:sz w:val="24"/>
          <w:szCs w:val="24"/>
        </w:rPr>
        <w:t xml:space="preserve"> reproductive </w:t>
      </w:r>
      <w:r w:rsidR="00F253DC" w:rsidRPr="007250A8">
        <w:rPr>
          <w:rFonts w:ascii="Garamond" w:eastAsiaTheme="minorEastAsia" w:hAnsi="Garamond" w:cs="Calibri"/>
          <w:sz w:val="24"/>
          <w:szCs w:val="24"/>
        </w:rPr>
        <w:t xml:space="preserve">cycle and sexual health. </w:t>
      </w:r>
      <w:r w:rsidR="009313B3">
        <w:rPr>
          <w:rFonts w:ascii="Garamond" w:eastAsiaTheme="minorEastAsia" w:hAnsi="Garamond" w:cs="Calibri"/>
          <w:sz w:val="24"/>
          <w:szCs w:val="24"/>
        </w:rPr>
        <w:t>Most</w:t>
      </w:r>
      <w:r w:rsidR="00345CB7" w:rsidRPr="007250A8">
        <w:rPr>
          <w:rFonts w:ascii="Garamond" w:eastAsiaTheme="minorEastAsia" w:hAnsi="Garamond" w:cs="Calibri"/>
          <w:sz w:val="24"/>
          <w:szCs w:val="24"/>
        </w:rPr>
        <w:t xml:space="preserve"> teenage girls use</w:t>
      </w:r>
      <w:r w:rsidR="00F253DC" w:rsidRPr="007250A8">
        <w:rPr>
          <w:rFonts w:ascii="Garamond" w:eastAsiaTheme="minorEastAsia" w:hAnsi="Garamond" w:cs="Calibri"/>
          <w:sz w:val="24"/>
          <w:szCs w:val="24"/>
        </w:rPr>
        <w:t xml:space="preserve"> injection hormonal contrac</w:t>
      </w:r>
      <w:r w:rsidR="00345CB7" w:rsidRPr="007250A8">
        <w:rPr>
          <w:rFonts w:ascii="Garamond" w:eastAsiaTheme="minorEastAsia" w:hAnsi="Garamond" w:cs="Calibri"/>
          <w:sz w:val="24"/>
          <w:szCs w:val="24"/>
        </w:rPr>
        <w:t>eption;</w:t>
      </w:r>
      <w:r w:rsidR="00F253DC" w:rsidRPr="007250A8">
        <w:rPr>
          <w:rFonts w:ascii="Garamond" w:eastAsiaTheme="minorEastAsia" w:hAnsi="Garamond" w:cs="Calibri"/>
          <w:sz w:val="24"/>
          <w:szCs w:val="24"/>
        </w:rPr>
        <w:t xml:space="preserve"> </w:t>
      </w:r>
      <w:r w:rsidR="001761A6" w:rsidRPr="007250A8">
        <w:rPr>
          <w:rFonts w:ascii="Garamond" w:eastAsiaTheme="minorEastAsia" w:hAnsi="Garamond" w:cs="Calibri"/>
          <w:sz w:val="24"/>
          <w:szCs w:val="24"/>
        </w:rPr>
        <w:t xml:space="preserve">with </w:t>
      </w:r>
      <w:r w:rsidR="00F253DC" w:rsidRPr="007250A8">
        <w:rPr>
          <w:rFonts w:ascii="Garamond" w:eastAsiaTheme="minorEastAsia" w:hAnsi="Garamond" w:cs="Calibri"/>
          <w:sz w:val="24"/>
          <w:szCs w:val="24"/>
        </w:rPr>
        <w:t xml:space="preserve">adherence </w:t>
      </w:r>
      <w:r w:rsidR="001761A6" w:rsidRPr="007250A8">
        <w:rPr>
          <w:rFonts w:ascii="Garamond" w:eastAsiaTheme="minorEastAsia" w:hAnsi="Garamond" w:cs="Calibri"/>
          <w:sz w:val="24"/>
          <w:szCs w:val="24"/>
        </w:rPr>
        <w:t xml:space="preserve">to the contraceptive pills being </w:t>
      </w:r>
      <w:r w:rsidR="00F253DC" w:rsidRPr="007250A8">
        <w:rPr>
          <w:rFonts w:ascii="Garamond" w:eastAsiaTheme="minorEastAsia" w:hAnsi="Garamond" w:cs="Calibri"/>
          <w:sz w:val="24"/>
          <w:szCs w:val="24"/>
        </w:rPr>
        <w:t>patchy. There is a persistently high demand for contraception and accurate SRH info</w:t>
      </w:r>
      <w:r w:rsidR="00345CB7" w:rsidRPr="007250A8">
        <w:rPr>
          <w:rFonts w:ascii="Garamond" w:eastAsiaTheme="minorEastAsia" w:hAnsi="Garamond" w:cs="Calibri"/>
          <w:sz w:val="24"/>
          <w:szCs w:val="24"/>
        </w:rPr>
        <w:t>rmation</w:t>
      </w:r>
      <w:r w:rsidR="00F253DC" w:rsidRPr="007250A8">
        <w:rPr>
          <w:rFonts w:ascii="Garamond" w:eastAsiaTheme="minorEastAsia" w:hAnsi="Garamond" w:cs="Calibri"/>
          <w:sz w:val="24"/>
          <w:szCs w:val="24"/>
        </w:rPr>
        <w:t xml:space="preserve"> at schools.</w:t>
      </w:r>
      <w:r w:rsidR="00345CB7" w:rsidRPr="007250A8">
        <w:rPr>
          <w:rFonts w:ascii="Garamond" w:eastAsiaTheme="minorEastAsia" w:hAnsi="Garamond" w:cs="Calibri"/>
          <w:sz w:val="24"/>
          <w:szCs w:val="24"/>
        </w:rPr>
        <w:t xml:space="preserve"> The MW</w:t>
      </w:r>
      <w:r w:rsidR="00F253DC" w:rsidRPr="007250A8">
        <w:rPr>
          <w:rFonts w:ascii="Garamond" w:eastAsiaTheme="minorEastAsia" w:hAnsi="Garamond" w:cs="Calibri"/>
          <w:sz w:val="24"/>
          <w:szCs w:val="24"/>
        </w:rPr>
        <w:t xml:space="preserve"> cohort study shows that, for the teens, the fear of pregnancy is far greater than the fear of contracting HIV.</w:t>
      </w:r>
    </w:p>
    <w:p w14:paraId="18A7F972" w14:textId="157E9A68" w:rsidR="00172145" w:rsidRPr="007250A8" w:rsidRDefault="00A62EB6"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t xml:space="preserve">The MW research findings problematize the received understanding of the causes behind non-adherence. Often the question on non-adherence is posed as one of </w:t>
      </w:r>
      <w:r w:rsidR="009A067E" w:rsidRPr="007250A8">
        <w:rPr>
          <w:rFonts w:ascii="Garamond" w:eastAsiaTheme="minorEastAsia" w:hAnsi="Garamond" w:cs="Calibri"/>
          <w:sz w:val="24"/>
          <w:szCs w:val="24"/>
        </w:rPr>
        <w:t xml:space="preserve">certain </w:t>
      </w:r>
      <w:r w:rsidR="00345CB7" w:rsidRPr="007250A8">
        <w:rPr>
          <w:rFonts w:ascii="Garamond" w:eastAsiaTheme="minorEastAsia" w:hAnsi="Garamond" w:cs="Calibri"/>
          <w:sz w:val="24"/>
          <w:szCs w:val="24"/>
        </w:rPr>
        <w:t xml:space="preserve">prejudiced </w:t>
      </w:r>
      <w:r w:rsidRPr="007250A8">
        <w:rPr>
          <w:rFonts w:ascii="Garamond" w:eastAsiaTheme="minorEastAsia" w:hAnsi="Garamond" w:cs="Calibri"/>
          <w:sz w:val="24"/>
          <w:szCs w:val="24"/>
        </w:rPr>
        <w:t>knowledge and attitudes</w:t>
      </w:r>
      <w:r w:rsidR="009A067E" w:rsidRPr="007250A8">
        <w:rPr>
          <w:rFonts w:ascii="Garamond" w:eastAsiaTheme="minorEastAsia" w:hAnsi="Garamond" w:cs="Calibri"/>
          <w:sz w:val="24"/>
          <w:szCs w:val="24"/>
        </w:rPr>
        <w:t xml:space="preserve"> towards HIV and medication</w:t>
      </w:r>
      <w:r w:rsidRPr="007250A8">
        <w:rPr>
          <w:rFonts w:ascii="Garamond" w:eastAsiaTheme="minorEastAsia" w:hAnsi="Garamond" w:cs="Calibri"/>
          <w:sz w:val="24"/>
          <w:szCs w:val="24"/>
        </w:rPr>
        <w:t>. In practice, however, the decisions leading to non-adherence are more circumstan</w:t>
      </w:r>
      <w:r w:rsidR="009A067E" w:rsidRPr="007250A8">
        <w:rPr>
          <w:rFonts w:ascii="Garamond" w:eastAsiaTheme="minorEastAsia" w:hAnsi="Garamond" w:cs="Calibri"/>
          <w:sz w:val="24"/>
          <w:szCs w:val="24"/>
        </w:rPr>
        <w:t xml:space="preserve">tial – such as food insecurity – </w:t>
      </w:r>
      <w:r w:rsidRPr="007250A8">
        <w:rPr>
          <w:rFonts w:ascii="Garamond" w:eastAsiaTheme="minorEastAsia" w:hAnsi="Garamond" w:cs="Calibri"/>
          <w:sz w:val="24"/>
          <w:szCs w:val="24"/>
        </w:rPr>
        <w:t>and sometimes tactical.</w:t>
      </w:r>
      <w:r w:rsidR="00C1423D" w:rsidRPr="007250A8">
        <w:rPr>
          <w:rFonts w:ascii="Garamond" w:eastAsiaTheme="minorEastAsia" w:hAnsi="Garamond" w:cs="Calibri"/>
          <w:sz w:val="24"/>
          <w:szCs w:val="24"/>
        </w:rPr>
        <w:t xml:space="preserve"> Distinguishing between these types of non-adherence and factors that influence each will be crucial to identifying appropriate adherence-promoting </w:t>
      </w:r>
      <w:r w:rsidR="007250A8" w:rsidRPr="007250A8">
        <w:rPr>
          <w:rFonts w:ascii="Garamond" w:eastAsiaTheme="minorEastAsia" w:hAnsi="Garamond" w:cs="Calibri"/>
          <w:sz w:val="24"/>
          <w:szCs w:val="24"/>
        </w:rPr>
        <w:t>interventions.</w:t>
      </w:r>
    </w:p>
    <w:p w14:paraId="7F1956EA" w14:textId="5EDD4632" w:rsidR="009A067E" w:rsidRPr="007250A8" w:rsidRDefault="009A067E"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t>MW</w:t>
      </w:r>
      <w:r w:rsidR="006231E7" w:rsidRPr="007250A8">
        <w:rPr>
          <w:rFonts w:ascii="Garamond" w:eastAsiaTheme="minorEastAsia" w:hAnsi="Garamond" w:cs="Calibri"/>
          <w:sz w:val="24"/>
          <w:szCs w:val="24"/>
        </w:rPr>
        <w:t>’s experience</w:t>
      </w:r>
      <w:r w:rsidR="00345CB7" w:rsidRPr="007250A8">
        <w:rPr>
          <w:rFonts w:ascii="Garamond" w:eastAsiaTheme="minorEastAsia" w:hAnsi="Garamond" w:cs="Calibri"/>
          <w:sz w:val="24"/>
          <w:szCs w:val="24"/>
        </w:rPr>
        <w:t xml:space="preserve"> shows that</w:t>
      </w:r>
      <w:r w:rsidRPr="007250A8">
        <w:rPr>
          <w:rFonts w:ascii="Garamond" w:eastAsiaTheme="minorEastAsia" w:hAnsi="Garamond" w:cs="Calibri"/>
          <w:sz w:val="24"/>
          <w:szCs w:val="24"/>
        </w:rPr>
        <w:t xml:space="preserve"> qualitative research can be an asset to longitudinal studies.</w:t>
      </w:r>
      <w:r w:rsidR="006231E7" w:rsidRPr="007250A8">
        <w:rPr>
          <w:rFonts w:ascii="Garamond" w:eastAsiaTheme="minorEastAsia" w:hAnsi="Garamond" w:cs="Calibri"/>
          <w:sz w:val="24"/>
          <w:szCs w:val="24"/>
        </w:rPr>
        <w:t xml:space="preserve"> Insights emerging from qual</w:t>
      </w:r>
      <w:r w:rsidR="00345CB7" w:rsidRPr="007250A8">
        <w:rPr>
          <w:rFonts w:ascii="Garamond" w:eastAsiaTheme="minorEastAsia" w:hAnsi="Garamond" w:cs="Calibri"/>
          <w:sz w:val="24"/>
          <w:szCs w:val="24"/>
        </w:rPr>
        <w:t>itative data collection helps the research team to</w:t>
      </w:r>
      <w:r w:rsidR="006231E7" w:rsidRPr="007250A8">
        <w:rPr>
          <w:rFonts w:ascii="Garamond" w:eastAsiaTheme="minorEastAsia" w:hAnsi="Garamond" w:cs="Calibri"/>
          <w:sz w:val="24"/>
          <w:szCs w:val="24"/>
        </w:rPr>
        <w:t xml:space="preserve"> improve the design and development of the questionnaire, helps investi</w:t>
      </w:r>
      <w:r w:rsidR="00345CB7" w:rsidRPr="007250A8">
        <w:rPr>
          <w:rFonts w:ascii="Garamond" w:eastAsiaTheme="minorEastAsia" w:hAnsi="Garamond" w:cs="Calibri"/>
          <w:sz w:val="24"/>
          <w:szCs w:val="24"/>
        </w:rPr>
        <w:t>gate harder to reach groups (such as</w:t>
      </w:r>
      <w:r w:rsidR="006231E7" w:rsidRPr="007250A8">
        <w:rPr>
          <w:rFonts w:ascii="Garamond" w:eastAsiaTheme="minorEastAsia" w:hAnsi="Garamond" w:cs="Calibri"/>
          <w:sz w:val="24"/>
          <w:szCs w:val="24"/>
        </w:rPr>
        <w:t>, HIV-positive pregnant teenagers) and facilitates collaborative analysis. In particular, ethnography serves as an important tool for working with teens and familie</w:t>
      </w:r>
      <w:r w:rsidR="00345CB7" w:rsidRPr="007250A8">
        <w:rPr>
          <w:rFonts w:ascii="Garamond" w:eastAsiaTheme="minorEastAsia" w:hAnsi="Garamond" w:cs="Calibri"/>
          <w:sz w:val="24"/>
          <w:szCs w:val="24"/>
        </w:rPr>
        <w:t xml:space="preserve">s over a long period of time. Such an approach </w:t>
      </w:r>
      <w:r w:rsidR="00D95AF9">
        <w:rPr>
          <w:rFonts w:ascii="Garamond" w:eastAsiaTheme="minorEastAsia" w:hAnsi="Garamond" w:cs="Calibri"/>
          <w:sz w:val="24"/>
          <w:szCs w:val="24"/>
        </w:rPr>
        <w:t>serves to comple</w:t>
      </w:r>
      <w:r w:rsidR="00AD3B21" w:rsidRPr="007250A8">
        <w:rPr>
          <w:rFonts w:ascii="Garamond" w:eastAsiaTheme="minorEastAsia" w:hAnsi="Garamond" w:cs="Calibri"/>
          <w:sz w:val="24"/>
          <w:szCs w:val="24"/>
        </w:rPr>
        <w:t>ment longitudinal cohort studies.</w:t>
      </w:r>
    </w:p>
    <w:p w14:paraId="0A8234C8" w14:textId="2A449C87" w:rsidR="00AD3B21" w:rsidRPr="007250A8" w:rsidRDefault="00AD3B21"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t>One persistent feature of the sample of research participants that MW works with is an extremely high rate of TB. This brings into relief the simultaneous burden of communicable diseases witnessed in th</w:t>
      </w:r>
      <w:r w:rsidR="00347EE0" w:rsidRPr="007250A8">
        <w:rPr>
          <w:rFonts w:ascii="Garamond" w:eastAsiaTheme="minorEastAsia" w:hAnsi="Garamond" w:cs="Calibri"/>
          <w:sz w:val="24"/>
          <w:szCs w:val="24"/>
        </w:rPr>
        <w:t>e region. 75% of new cases of Tuberculosis</w:t>
      </w:r>
      <w:r w:rsidRPr="007250A8">
        <w:rPr>
          <w:rFonts w:ascii="Garamond" w:eastAsiaTheme="minorEastAsia" w:hAnsi="Garamond" w:cs="Calibri"/>
          <w:sz w:val="24"/>
          <w:szCs w:val="24"/>
        </w:rPr>
        <w:t xml:space="preserve">-HIV co-infection are in Sub-Saharan Africa out of which South Africa shoulders one of the greatest burdens. </w:t>
      </w:r>
      <w:r w:rsidR="00052357" w:rsidRPr="007250A8">
        <w:rPr>
          <w:rFonts w:ascii="Garamond" w:eastAsiaTheme="minorEastAsia" w:hAnsi="Garamond" w:cs="Calibri"/>
          <w:sz w:val="24"/>
          <w:szCs w:val="24"/>
        </w:rPr>
        <w:t>MW also seeks to understand the risk factors for TB among HIV-</w:t>
      </w:r>
      <w:r w:rsidR="007250A8" w:rsidRPr="007250A8">
        <w:rPr>
          <w:rFonts w:ascii="Garamond" w:eastAsiaTheme="minorEastAsia" w:hAnsi="Garamond" w:cs="Calibri"/>
          <w:sz w:val="24"/>
          <w:szCs w:val="24"/>
        </w:rPr>
        <w:t>p</w:t>
      </w:r>
      <w:r w:rsidR="00052357" w:rsidRPr="007250A8">
        <w:rPr>
          <w:rFonts w:ascii="Garamond" w:eastAsiaTheme="minorEastAsia" w:hAnsi="Garamond" w:cs="Calibri"/>
          <w:sz w:val="24"/>
          <w:szCs w:val="24"/>
        </w:rPr>
        <w:t xml:space="preserve">ositive </w:t>
      </w:r>
      <w:r w:rsidR="007250A8" w:rsidRPr="007250A8">
        <w:rPr>
          <w:rFonts w:ascii="Garamond" w:eastAsiaTheme="minorEastAsia" w:hAnsi="Garamond" w:cs="Calibri"/>
          <w:sz w:val="24"/>
          <w:szCs w:val="24"/>
        </w:rPr>
        <w:t xml:space="preserve">adolescents and community controls </w:t>
      </w:r>
      <w:r w:rsidR="00052357" w:rsidRPr="007250A8">
        <w:rPr>
          <w:rFonts w:ascii="Garamond" w:eastAsiaTheme="minorEastAsia" w:hAnsi="Garamond" w:cs="Calibri"/>
          <w:sz w:val="24"/>
          <w:szCs w:val="24"/>
        </w:rPr>
        <w:t>and the extent to which the HIV care system in the country can help address th</w:t>
      </w:r>
      <w:r w:rsidR="00347EE0" w:rsidRPr="007250A8">
        <w:rPr>
          <w:rFonts w:ascii="Garamond" w:eastAsiaTheme="minorEastAsia" w:hAnsi="Garamond" w:cs="Calibri"/>
          <w:sz w:val="24"/>
          <w:szCs w:val="24"/>
        </w:rPr>
        <w:t>is problem. The current findings reveal</w:t>
      </w:r>
      <w:r w:rsidR="00052357" w:rsidRPr="007250A8">
        <w:rPr>
          <w:rFonts w:ascii="Garamond" w:eastAsiaTheme="minorEastAsia" w:hAnsi="Garamond" w:cs="Calibri"/>
          <w:sz w:val="24"/>
          <w:szCs w:val="24"/>
        </w:rPr>
        <w:t xml:space="preserve"> that up</w:t>
      </w:r>
      <w:r w:rsidR="007250A8" w:rsidRPr="007250A8">
        <w:rPr>
          <w:rFonts w:ascii="Garamond" w:eastAsiaTheme="minorEastAsia" w:hAnsi="Garamond" w:cs="Calibri"/>
          <w:sz w:val="24"/>
          <w:szCs w:val="24"/>
        </w:rPr>
        <w:t xml:space="preserve"> </w:t>
      </w:r>
      <w:r w:rsidR="00052357" w:rsidRPr="007250A8">
        <w:rPr>
          <w:rFonts w:ascii="Garamond" w:eastAsiaTheme="minorEastAsia" w:hAnsi="Garamond" w:cs="Calibri"/>
          <w:sz w:val="24"/>
          <w:szCs w:val="24"/>
        </w:rPr>
        <w:t>to 1/3</w:t>
      </w:r>
      <w:r w:rsidR="00052357" w:rsidRPr="007250A8">
        <w:rPr>
          <w:rFonts w:ascii="Garamond" w:eastAsiaTheme="minorEastAsia" w:hAnsi="Garamond" w:cs="Calibri"/>
          <w:sz w:val="24"/>
          <w:szCs w:val="24"/>
          <w:vertAlign w:val="superscript"/>
        </w:rPr>
        <w:t>rd</w:t>
      </w:r>
      <w:r w:rsidR="00052357" w:rsidRPr="007250A8">
        <w:rPr>
          <w:rFonts w:ascii="Garamond" w:eastAsiaTheme="minorEastAsia" w:hAnsi="Garamond" w:cs="Calibri"/>
          <w:sz w:val="24"/>
          <w:szCs w:val="24"/>
        </w:rPr>
        <w:t xml:space="preserve"> of HIV-positive teens with symptoms of </w:t>
      </w:r>
      <w:r w:rsidR="009313B3">
        <w:rPr>
          <w:rFonts w:ascii="Garamond" w:eastAsiaTheme="minorEastAsia" w:hAnsi="Garamond" w:cs="Calibri"/>
          <w:sz w:val="24"/>
          <w:szCs w:val="24"/>
        </w:rPr>
        <w:t xml:space="preserve">severe </w:t>
      </w:r>
      <w:r w:rsidR="00052357" w:rsidRPr="007250A8">
        <w:rPr>
          <w:rFonts w:ascii="Garamond" w:eastAsiaTheme="minorEastAsia" w:hAnsi="Garamond" w:cs="Calibri"/>
          <w:sz w:val="24"/>
          <w:szCs w:val="24"/>
        </w:rPr>
        <w:t>TB have not undergone a TB test.</w:t>
      </w:r>
    </w:p>
    <w:p w14:paraId="4612D7DE" w14:textId="3667C3D1" w:rsidR="001707E0" w:rsidRPr="007250A8" w:rsidRDefault="00197563"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lastRenderedPageBreak/>
        <w:t>Another element of MW’s research analyses issues of mental health emerging out of stigma against HIV-positive teens. The MW team w</w:t>
      </w:r>
      <w:r w:rsidR="00347EE0" w:rsidRPr="007250A8">
        <w:rPr>
          <w:rFonts w:ascii="Garamond" w:eastAsiaTheme="minorEastAsia" w:hAnsi="Garamond" w:cs="Calibri"/>
          <w:sz w:val="24"/>
          <w:szCs w:val="24"/>
        </w:rPr>
        <w:t>orks on identifying the risk, protective</w:t>
      </w:r>
      <w:r w:rsidRPr="007250A8">
        <w:rPr>
          <w:rFonts w:ascii="Garamond" w:eastAsiaTheme="minorEastAsia" w:hAnsi="Garamond" w:cs="Calibri"/>
          <w:sz w:val="24"/>
          <w:szCs w:val="24"/>
        </w:rPr>
        <w:t xml:space="preserve"> factors, mediators</w:t>
      </w:r>
      <w:r w:rsidR="00347EE0" w:rsidRPr="007250A8">
        <w:rPr>
          <w:rFonts w:ascii="Garamond" w:eastAsiaTheme="minorEastAsia" w:hAnsi="Garamond" w:cs="Calibri"/>
          <w:sz w:val="24"/>
          <w:szCs w:val="24"/>
        </w:rPr>
        <w:t>,</w:t>
      </w:r>
      <w:r w:rsidRPr="007250A8">
        <w:rPr>
          <w:rFonts w:ascii="Garamond" w:eastAsiaTheme="minorEastAsia" w:hAnsi="Garamond" w:cs="Calibri"/>
          <w:sz w:val="24"/>
          <w:szCs w:val="24"/>
        </w:rPr>
        <w:t xml:space="preserve"> and moderators of </w:t>
      </w:r>
      <w:r w:rsidR="00831D1B" w:rsidRPr="007250A8">
        <w:rPr>
          <w:rFonts w:ascii="Garamond" w:eastAsiaTheme="minorEastAsia" w:hAnsi="Garamond" w:cs="Calibri"/>
          <w:sz w:val="24"/>
          <w:szCs w:val="24"/>
        </w:rPr>
        <w:t xml:space="preserve">poor mental health in the longitudinal cohort. </w:t>
      </w:r>
      <w:r w:rsidRPr="007250A8">
        <w:rPr>
          <w:rFonts w:ascii="Garamond" w:eastAsiaTheme="minorEastAsia" w:hAnsi="Garamond" w:cs="Calibri"/>
          <w:sz w:val="24"/>
          <w:szCs w:val="24"/>
        </w:rPr>
        <w:t xml:space="preserve"> The MW team is also working on developing and</w:t>
      </w:r>
      <w:r w:rsidR="00831D1B" w:rsidRPr="007250A8">
        <w:rPr>
          <w:rFonts w:ascii="Garamond" w:eastAsiaTheme="minorEastAsia" w:hAnsi="Garamond" w:cs="Calibri"/>
          <w:sz w:val="24"/>
          <w:szCs w:val="24"/>
        </w:rPr>
        <w:t xml:space="preserve"> validating an HIV-stigma scale. On-going research </w:t>
      </w:r>
      <w:r w:rsidR="00347EE0" w:rsidRPr="007250A8">
        <w:rPr>
          <w:rFonts w:ascii="Garamond" w:eastAsiaTheme="minorEastAsia" w:hAnsi="Garamond" w:cs="Calibri"/>
          <w:sz w:val="24"/>
          <w:szCs w:val="24"/>
        </w:rPr>
        <w:t>is interrogating</w:t>
      </w:r>
      <w:r w:rsidR="00831D1B" w:rsidRPr="007250A8">
        <w:rPr>
          <w:rFonts w:ascii="Garamond" w:eastAsiaTheme="minorEastAsia" w:hAnsi="Garamond" w:cs="Calibri"/>
          <w:sz w:val="24"/>
          <w:szCs w:val="24"/>
        </w:rPr>
        <w:t xml:space="preserve"> whether additional characteristics such as poverty, school dropout, parenting, abuse, and bullying contribute to internalized HIV stigma.</w:t>
      </w:r>
      <w:r w:rsidR="00532626" w:rsidRPr="007250A8">
        <w:rPr>
          <w:rFonts w:ascii="Garamond" w:eastAsiaTheme="minorEastAsia" w:hAnsi="Garamond" w:cs="Calibri"/>
          <w:sz w:val="24"/>
          <w:szCs w:val="24"/>
        </w:rPr>
        <w:t xml:space="preserve"> The MW team has used</w:t>
      </w:r>
      <w:r w:rsidR="001707E0" w:rsidRPr="007250A8">
        <w:rPr>
          <w:rFonts w:ascii="Garamond" w:eastAsiaTheme="minorEastAsia" w:hAnsi="Garamond" w:cs="Calibri"/>
          <w:sz w:val="24"/>
          <w:szCs w:val="24"/>
        </w:rPr>
        <w:t xml:space="preserve"> a quasi-experimental evaluation</w:t>
      </w:r>
      <w:r w:rsidR="00532626" w:rsidRPr="007250A8">
        <w:rPr>
          <w:rFonts w:ascii="Garamond" w:eastAsiaTheme="minorEastAsia" w:hAnsi="Garamond" w:cs="Calibri"/>
          <w:sz w:val="24"/>
          <w:szCs w:val="24"/>
        </w:rPr>
        <w:t xml:space="preserve"> model</w:t>
      </w:r>
      <w:r w:rsidR="001707E0" w:rsidRPr="007250A8">
        <w:rPr>
          <w:rFonts w:ascii="Garamond" w:eastAsiaTheme="minorEastAsia" w:hAnsi="Garamond" w:cs="Calibri"/>
          <w:sz w:val="24"/>
          <w:szCs w:val="24"/>
        </w:rPr>
        <w:t xml:space="preserve"> to study the link between social protection schem</w:t>
      </w:r>
      <w:r w:rsidR="00532626" w:rsidRPr="007250A8">
        <w:rPr>
          <w:rFonts w:ascii="Garamond" w:eastAsiaTheme="minorEastAsia" w:hAnsi="Garamond" w:cs="Calibri"/>
          <w:sz w:val="24"/>
          <w:szCs w:val="24"/>
        </w:rPr>
        <w:t xml:space="preserve">es and adolescent adherence. </w:t>
      </w:r>
      <w:r w:rsidR="007250A8">
        <w:rPr>
          <w:rFonts w:ascii="Garamond" w:eastAsiaTheme="minorEastAsia" w:hAnsi="Garamond" w:cs="Calibri"/>
          <w:sz w:val="24"/>
          <w:szCs w:val="24"/>
        </w:rPr>
        <w:t xml:space="preserve">Preliminary </w:t>
      </w:r>
      <w:r w:rsidR="001707E0" w:rsidRPr="007250A8">
        <w:rPr>
          <w:rFonts w:ascii="Garamond" w:eastAsiaTheme="minorEastAsia" w:hAnsi="Garamond" w:cs="Calibri"/>
          <w:sz w:val="24"/>
          <w:szCs w:val="24"/>
        </w:rPr>
        <w:t>findings suggest that free school meals, parental monitoring, presence of a parent supportive of ART, presence of a boy/girlfriend supportive of ART, and high social support were found to be statistically significant</w:t>
      </w:r>
      <w:r w:rsidR="00532626" w:rsidRPr="007250A8">
        <w:rPr>
          <w:rFonts w:ascii="Garamond" w:eastAsiaTheme="minorEastAsia" w:hAnsi="Garamond" w:cs="Calibri"/>
          <w:sz w:val="24"/>
          <w:szCs w:val="24"/>
        </w:rPr>
        <w:t xml:space="preserve"> in ensuring adolescent adherence</w:t>
      </w:r>
      <w:r w:rsidR="001707E0" w:rsidRPr="007250A8">
        <w:rPr>
          <w:rFonts w:ascii="Garamond" w:eastAsiaTheme="minorEastAsia" w:hAnsi="Garamond" w:cs="Calibri"/>
          <w:sz w:val="24"/>
          <w:szCs w:val="24"/>
        </w:rPr>
        <w:t>.</w:t>
      </w:r>
    </w:p>
    <w:p w14:paraId="0C3EB0C7" w14:textId="013F4C21" w:rsidR="002C745E" w:rsidRPr="007250A8" w:rsidRDefault="00532626" w:rsidP="000600BE">
      <w:pPr>
        <w:jc w:val="both"/>
        <w:rPr>
          <w:rFonts w:ascii="Garamond" w:eastAsiaTheme="minorEastAsia" w:hAnsi="Garamond" w:cs="Calibri"/>
          <w:i/>
          <w:sz w:val="24"/>
          <w:szCs w:val="24"/>
        </w:rPr>
      </w:pPr>
      <w:r w:rsidRPr="007250A8">
        <w:rPr>
          <w:rFonts w:ascii="Garamond" w:eastAsiaTheme="minorEastAsia" w:hAnsi="Garamond" w:cs="Calibri"/>
          <w:i/>
          <w:sz w:val="24"/>
          <w:szCs w:val="24"/>
        </w:rPr>
        <w:t xml:space="preserve">Future Steps – </w:t>
      </w:r>
      <w:r w:rsidR="002C745E" w:rsidRPr="007250A8">
        <w:rPr>
          <w:rFonts w:ascii="Garamond" w:eastAsiaTheme="minorEastAsia" w:hAnsi="Garamond" w:cs="Calibri"/>
          <w:i/>
          <w:sz w:val="24"/>
          <w:szCs w:val="24"/>
        </w:rPr>
        <w:t>Intervention</w:t>
      </w:r>
      <w:r w:rsidRPr="007250A8">
        <w:rPr>
          <w:rFonts w:ascii="Garamond" w:eastAsiaTheme="minorEastAsia" w:hAnsi="Garamond" w:cs="Calibri"/>
          <w:i/>
          <w:sz w:val="24"/>
          <w:szCs w:val="24"/>
        </w:rPr>
        <w:t xml:space="preserve"> </w:t>
      </w:r>
      <w:r w:rsidR="002C745E" w:rsidRPr="007250A8">
        <w:rPr>
          <w:rFonts w:ascii="Garamond" w:eastAsiaTheme="minorEastAsia" w:hAnsi="Garamond" w:cs="Calibri"/>
          <w:i/>
          <w:sz w:val="24"/>
          <w:szCs w:val="24"/>
        </w:rPr>
        <w:t>Development: Testing an App for HIV-positive teens</w:t>
      </w:r>
    </w:p>
    <w:p w14:paraId="188715C3" w14:textId="1A636DB5" w:rsidR="002C745E" w:rsidRPr="007250A8" w:rsidRDefault="00864110" w:rsidP="000600BE">
      <w:pPr>
        <w:jc w:val="both"/>
        <w:rPr>
          <w:rFonts w:ascii="Garamond" w:eastAsiaTheme="minorEastAsia" w:hAnsi="Garamond" w:cs="Calibri"/>
          <w:sz w:val="24"/>
          <w:szCs w:val="24"/>
        </w:rPr>
      </w:pPr>
      <w:r w:rsidRPr="007250A8">
        <w:rPr>
          <w:rFonts w:ascii="Garamond" w:eastAsiaTheme="minorEastAsia" w:hAnsi="Garamond" w:cs="Calibri"/>
          <w:sz w:val="24"/>
          <w:szCs w:val="24"/>
        </w:rPr>
        <w:t xml:space="preserve">In an innovative approach to improving the access and delivery of medical services for teenagers, MW is proposing an interactive mobile intervention that disrupts the </w:t>
      </w:r>
      <w:r w:rsidR="00FD673F" w:rsidRPr="007250A8">
        <w:rPr>
          <w:rFonts w:ascii="Garamond" w:eastAsiaTheme="minorEastAsia" w:hAnsi="Garamond" w:cs="Calibri"/>
          <w:sz w:val="24"/>
          <w:szCs w:val="24"/>
        </w:rPr>
        <w:t xml:space="preserve">traditional </w:t>
      </w:r>
      <w:r w:rsidRPr="007250A8">
        <w:rPr>
          <w:rFonts w:ascii="Garamond" w:eastAsiaTheme="minorEastAsia" w:hAnsi="Garamond" w:cs="Calibri"/>
          <w:sz w:val="24"/>
          <w:szCs w:val="24"/>
        </w:rPr>
        <w:t xml:space="preserve">clinic model and changes how health care is delivered. </w:t>
      </w:r>
      <w:r w:rsidR="00FD673F" w:rsidRPr="007250A8">
        <w:rPr>
          <w:rFonts w:ascii="Garamond" w:eastAsiaTheme="minorEastAsia" w:hAnsi="Garamond" w:cs="Calibri"/>
          <w:sz w:val="24"/>
          <w:szCs w:val="24"/>
        </w:rPr>
        <w:t>The intervention involves gamification of th</w:t>
      </w:r>
      <w:r w:rsidR="00D95AF9">
        <w:rPr>
          <w:rFonts w:ascii="Garamond" w:eastAsiaTheme="minorEastAsia" w:hAnsi="Garamond" w:cs="Calibri"/>
          <w:sz w:val="24"/>
          <w:szCs w:val="24"/>
        </w:rPr>
        <w:t>e clinical interaction whereby</w:t>
      </w:r>
      <w:r w:rsidR="00FD673F" w:rsidRPr="007250A8">
        <w:rPr>
          <w:rFonts w:ascii="Garamond" w:eastAsiaTheme="minorEastAsia" w:hAnsi="Garamond" w:cs="Calibri"/>
          <w:sz w:val="24"/>
          <w:szCs w:val="24"/>
        </w:rPr>
        <w:t xml:space="preserve"> kids who refuse to go to the clinic are provided support through the mobile application. In addition, a ward based outreach team can be deployed to respond to any </w:t>
      </w:r>
      <w:r w:rsidR="00F253DC" w:rsidRPr="007250A8">
        <w:rPr>
          <w:rFonts w:ascii="Garamond" w:eastAsiaTheme="minorEastAsia" w:hAnsi="Garamond" w:cs="Calibri"/>
          <w:sz w:val="24"/>
          <w:szCs w:val="24"/>
        </w:rPr>
        <w:t>medication-based</w:t>
      </w:r>
      <w:r w:rsidR="00FD673F" w:rsidRPr="007250A8">
        <w:rPr>
          <w:rFonts w:ascii="Garamond" w:eastAsiaTheme="minorEastAsia" w:hAnsi="Garamond" w:cs="Calibri"/>
          <w:sz w:val="24"/>
          <w:szCs w:val="24"/>
        </w:rPr>
        <w:t xml:space="preserve"> </w:t>
      </w:r>
      <w:r w:rsidR="00F253DC" w:rsidRPr="007250A8">
        <w:rPr>
          <w:rFonts w:ascii="Garamond" w:eastAsiaTheme="minorEastAsia" w:hAnsi="Garamond" w:cs="Calibri"/>
          <w:sz w:val="24"/>
          <w:szCs w:val="24"/>
        </w:rPr>
        <w:t>side effects</w:t>
      </w:r>
      <w:r w:rsidR="00FD673F" w:rsidRPr="007250A8">
        <w:rPr>
          <w:rFonts w:ascii="Garamond" w:eastAsiaTheme="minorEastAsia" w:hAnsi="Garamond" w:cs="Calibri"/>
          <w:sz w:val="24"/>
          <w:szCs w:val="24"/>
        </w:rPr>
        <w:t xml:space="preserve"> that may be involved. </w:t>
      </w:r>
    </w:p>
    <w:p w14:paraId="6345270C" w14:textId="2A1A5FCE" w:rsidR="00FA2C22" w:rsidRPr="007250A8" w:rsidRDefault="00532626" w:rsidP="00FA2C22">
      <w:pPr>
        <w:jc w:val="both"/>
        <w:rPr>
          <w:rFonts w:ascii="Garamond" w:eastAsiaTheme="minorEastAsia" w:hAnsi="Garamond" w:cs="Calibri"/>
          <w:sz w:val="24"/>
          <w:szCs w:val="24"/>
        </w:rPr>
      </w:pPr>
      <w:r w:rsidRPr="007250A8">
        <w:rPr>
          <w:rFonts w:ascii="Garamond" w:eastAsiaTheme="minorEastAsia" w:hAnsi="Garamond" w:cs="Calibri"/>
          <w:sz w:val="24"/>
          <w:szCs w:val="24"/>
        </w:rPr>
        <w:t>In the end, t</w:t>
      </w:r>
      <w:r w:rsidR="00FA2C22" w:rsidRPr="007250A8">
        <w:rPr>
          <w:rFonts w:ascii="Garamond" w:eastAsiaTheme="minorEastAsia" w:hAnsi="Garamond" w:cs="Calibri"/>
          <w:sz w:val="24"/>
          <w:szCs w:val="24"/>
        </w:rPr>
        <w:t xml:space="preserve">he </w:t>
      </w:r>
      <w:proofErr w:type="spellStart"/>
      <w:r w:rsidR="00FA2C22" w:rsidRPr="007250A8">
        <w:rPr>
          <w:rFonts w:ascii="Garamond" w:eastAsiaTheme="minorEastAsia" w:hAnsi="Garamond" w:cs="Calibri"/>
          <w:sz w:val="24"/>
          <w:szCs w:val="24"/>
        </w:rPr>
        <w:t>Mzantsi</w:t>
      </w:r>
      <w:proofErr w:type="spellEnd"/>
      <w:r w:rsidR="00FA2C22" w:rsidRPr="007250A8">
        <w:rPr>
          <w:rFonts w:ascii="Garamond" w:eastAsiaTheme="minorEastAsia" w:hAnsi="Garamond" w:cs="Calibri"/>
          <w:sz w:val="24"/>
          <w:szCs w:val="24"/>
        </w:rPr>
        <w:t xml:space="preserve"> </w:t>
      </w:r>
      <w:proofErr w:type="spellStart"/>
      <w:r w:rsidR="00FA2C22" w:rsidRPr="007250A8">
        <w:rPr>
          <w:rFonts w:ascii="Garamond" w:eastAsiaTheme="minorEastAsia" w:hAnsi="Garamond" w:cs="Calibri"/>
          <w:sz w:val="24"/>
          <w:szCs w:val="24"/>
        </w:rPr>
        <w:t>Wakho</w:t>
      </w:r>
      <w:proofErr w:type="spellEnd"/>
      <w:r w:rsidR="00FA2C22" w:rsidRPr="007250A8">
        <w:rPr>
          <w:rFonts w:ascii="Garamond" w:eastAsiaTheme="minorEastAsia" w:hAnsi="Garamond" w:cs="Calibri"/>
          <w:sz w:val="24"/>
          <w:szCs w:val="24"/>
        </w:rPr>
        <w:t xml:space="preserve"> team posed three questions to the attendees of the seminar and invited recommendations on the same:</w:t>
      </w:r>
    </w:p>
    <w:p w14:paraId="6EF7E713" w14:textId="77777777" w:rsidR="00FA2C22" w:rsidRPr="007250A8" w:rsidRDefault="00FA2C22" w:rsidP="00FA2C22">
      <w:pPr>
        <w:pStyle w:val="ListParagraph"/>
        <w:numPr>
          <w:ilvl w:val="0"/>
          <w:numId w:val="2"/>
        </w:numPr>
        <w:jc w:val="both"/>
        <w:rPr>
          <w:rFonts w:ascii="Garamond" w:eastAsiaTheme="minorEastAsia" w:hAnsi="Garamond" w:cs="Calibri"/>
          <w:sz w:val="24"/>
          <w:szCs w:val="24"/>
        </w:rPr>
      </w:pPr>
      <w:r w:rsidRPr="007250A8">
        <w:rPr>
          <w:rFonts w:ascii="Garamond" w:eastAsiaTheme="minorEastAsia" w:hAnsi="Garamond" w:cs="Calibri"/>
          <w:sz w:val="24"/>
          <w:szCs w:val="24"/>
        </w:rPr>
        <w:t>Should MW follow their cohorts into adulthood?</w:t>
      </w:r>
    </w:p>
    <w:p w14:paraId="3768BD70" w14:textId="77777777" w:rsidR="00FA2C22" w:rsidRPr="007250A8" w:rsidRDefault="00FA2C22" w:rsidP="00FA2C22">
      <w:pPr>
        <w:pStyle w:val="ListParagraph"/>
        <w:numPr>
          <w:ilvl w:val="0"/>
          <w:numId w:val="2"/>
        </w:numPr>
        <w:jc w:val="both"/>
        <w:rPr>
          <w:rFonts w:ascii="Garamond" w:eastAsiaTheme="minorEastAsia" w:hAnsi="Garamond" w:cs="Calibri"/>
          <w:sz w:val="24"/>
          <w:szCs w:val="24"/>
        </w:rPr>
      </w:pPr>
      <w:r w:rsidRPr="007250A8">
        <w:rPr>
          <w:rFonts w:ascii="Garamond" w:eastAsiaTheme="minorEastAsia" w:hAnsi="Garamond" w:cs="Calibri"/>
          <w:sz w:val="24"/>
          <w:szCs w:val="24"/>
        </w:rPr>
        <w:t>Should MW turn its cohorts into intervention trials?</w:t>
      </w:r>
    </w:p>
    <w:p w14:paraId="48383D24" w14:textId="6595D8FD" w:rsidR="00FA2C22" w:rsidRPr="007250A8" w:rsidRDefault="00532626" w:rsidP="00FA2C22">
      <w:pPr>
        <w:pStyle w:val="ListParagraph"/>
        <w:numPr>
          <w:ilvl w:val="0"/>
          <w:numId w:val="2"/>
        </w:numPr>
        <w:jc w:val="both"/>
        <w:rPr>
          <w:rFonts w:ascii="Garamond" w:eastAsiaTheme="minorEastAsia" w:hAnsi="Garamond" w:cs="Calibri"/>
          <w:sz w:val="24"/>
          <w:szCs w:val="24"/>
        </w:rPr>
      </w:pPr>
      <w:r w:rsidRPr="007250A8">
        <w:rPr>
          <w:rFonts w:ascii="Garamond" w:eastAsiaTheme="minorEastAsia" w:hAnsi="Garamond" w:cs="Calibri"/>
          <w:noProof/>
          <w:sz w:val="24"/>
          <w:szCs w:val="24"/>
          <w:lang w:eastAsia="en-GB"/>
        </w:rPr>
        <w:lastRenderedPageBreak/>
        <mc:AlternateContent>
          <mc:Choice Requires="wps">
            <w:drawing>
              <wp:anchor distT="0" distB="0" distL="114300" distR="114300" simplePos="0" relativeHeight="251659264" behindDoc="0" locked="0" layoutInCell="1" allowOverlap="1" wp14:anchorId="5E614025" wp14:editId="5238CAD1">
                <wp:simplePos x="0" y="0"/>
                <wp:positionH relativeFrom="margin">
                  <wp:align>left</wp:align>
                </wp:positionH>
                <wp:positionV relativeFrom="paragraph">
                  <wp:posOffset>316865</wp:posOffset>
                </wp:positionV>
                <wp:extent cx="5372100" cy="5015865"/>
                <wp:effectExtent l="0" t="0" r="38100" b="13335"/>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5015865"/>
                        </a:xfrm>
                        <a:prstGeom prst="rect">
                          <a:avLst/>
                        </a:prstGeom>
                        <a:solidFill>
                          <a:schemeClr val="bg1">
                            <a:lumMod val="85000"/>
                          </a:schemeClr>
                        </a:solidFill>
                        <a:ln w="635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F3FDEBC" w14:textId="77777777" w:rsidR="003517ED" w:rsidRPr="00E26CB8" w:rsidRDefault="003517ED" w:rsidP="00532626">
                            <w:pPr>
                              <w:jc w:val="both"/>
                              <w:rPr>
                                <w:rFonts w:ascii="Garamond" w:eastAsiaTheme="minorEastAsia" w:hAnsi="Garamond" w:cs="Calibri"/>
                                <w:i/>
                                <w:sz w:val="24"/>
                                <w:szCs w:val="24"/>
                                <w:lang w:val="en-US"/>
                              </w:rPr>
                            </w:pPr>
                            <w:r w:rsidRPr="00E26CB8">
                              <w:rPr>
                                <w:rFonts w:ascii="Garamond" w:eastAsiaTheme="minorEastAsia" w:hAnsi="Garamond" w:cs="Calibri"/>
                                <w:i/>
                                <w:sz w:val="24"/>
                                <w:szCs w:val="24"/>
                                <w:lang w:val="en-US"/>
                              </w:rPr>
                              <w:t>Suggestions from the audience:</w:t>
                            </w:r>
                          </w:p>
                          <w:p w14:paraId="0050D38D" w14:textId="4BD5AAE2" w:rsidR="003517ED" w:rsidRPr="00E26CB8" w:rsidRDefault="003517ED" w:rsidP="00532626">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It could be interesting to explore how involvement in a clinic</w:t>
                            </w:r>
                            <w:r w:rsidR="002B787E">
                              <w:rPr>
                                <w:rFonts w:ascii="Garamond" w:eastAsiaTheme="minorEastAsia" w:hAnsi="Garamond" w:cs="Calibri"/>
                                <w:sz w:val="24"/>
                                <w:szCs w:val="24"/>
                                <w:lang w:val="en-US"/>
                              </w:rPr>
                              <w:t>al</w:t>
                            </w:r>
                            <w:r w:rsidRPr="00E26CB8">
                              <w:rPr>
                                <w:rFonts w:ascii="Garamond" w:eastAsiaTheme="minorEastAsia" w:hAnsi="Garamond" w:cs="Calibri"/>
                                <w:sz w:val="24"/>
                                <w:szCs w:val="24"/>
                                <w:lang w:val="en-US"/>
                              </w:rPr>
                              <w:t xml:space="preserve"> trial can influence and change the understanding of the research participants about HIV. There could be an additional question that explores the impact of being previously involved in a research study.</w:t>
                            </w:r>
                          </w:p>
                          <w:p w14:paraId="4E4984E4" w14:textId="77777777" w:rsidR="003517ED" w:rsidRPr="00E26CB8" w:rsidRDefault="003517ED" w:rsidP="007250A8">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Including parents in the research study could be beneficial since many family members are vertically infected and thus, what happens in the family is crucial. Thus, instead of longitudinal expansion, MW could consider horizontal expansion to other family members (parents and siblings) in the future.</w:t>
                            </w:r>
                          </w:p>
                          <w:p w14:paraId="560EFDB7" w14:textId="51F54C1D" w:rsidR="003517ED" w:rsidRPr="00E26CB8" w:rsidRDefault="003517ED" w:rsidP="007250A8">
                            <w:pPr>
                              <w:pStyle w:val="ListParagraph"/>
                              <w:numPr>
                                <w:ilvl w:val="1"/>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 xml:space="preserve">In ALSPAC, the study starts with the baby and then extend the survey to the entire family. At the 15 year follow up, the response rate plummeted, so beware of this as the cohort grows older. </w:t>
                            </w:r>
                          </w:p>
                          <w:p w14:paraId="18283338" w14:textId="77777777" w:rsidR="003517ED" w:rsidRPr="00E26CB8" w:rsidRDefault="003517ED" w:rsidP="00532626">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Did you use different researchers for parents versus the kids?</w:t>
                            </w:r>
                          </w:p>
                          <w:p w14:paraId="5941A7BC" w14:textId="77777777" w:rsidR="003517ED" w:rsidRPr="00E26CB8" w:rsidRDefault="003517ED" w:rsidP="00532626">
                            <w:pPr>
                              <w:pStyle w:val="ListParagraph"/>
                              <w:numPr>
                                <w:ilvl w:val="1"/>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In some settings, MW did. However, the logistics of transporting multiple interviews to the households made matters difficult. MW involves parents for practical considerations such as scheduling meetings, clearing ethical obligations, and obtaining consent.</w:t>
                            </w:r>
                          </w:p>
                          <w:p w14:paraId="46CCC092" w14:textId="0A4FDBF3" w:rsidR="003517ED" w:rsidRPr="00E26CB8" w:rsidRDefault="003517ED" w:rsidP="00532626">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There w</w:t>
                            </w:r>
                            <w:r w:rsidR="002B787E">
                              <w:rPr>
                                <w:rFonts w:ascii="Garamond" w:eastAsiaTheme="minorEastAsia" w:hAnsi="Garamond" w:cs="Calibri"/>
                                <w:sz w:val="24"/>
                                <w:szCs w:val="24"/>
                                <w:lang w:val="en-US"/>
                              </w:rPr>
                              <w:t>as a suggestion to combine data</w:t>
                            </w:r>
                            <w:r w:rsidRPr="00E26CB8">
                              <w:rPr>
                                <w:rFonts w:ascii="Garamond" w:eastAsiaTheme="minorEastAsia" w:hAnsi="Garamond" w:cs="Calibri"/>
                                <w:sz w:val="24"/>
                                <w:szCs w:val="24"/>
                                <w:lang w:val="en-US"/>
                              </w:rPr>
                              <w:t xml:space="preserve">sets across all the researcher cohorts present. Example: the CIPHER and FACTS cohort of 450 HIV-positive youths and 250 HIV-negative controls. </w:t>
                            </w:r>
                          </w:p>
                          <w:p w14:paraId="380482BF" w14:textId="77777777" w:rsidR="003517ED" w:rsidRPr="00E26CB8" w:rsidRDefault="003517ED" w:rsidP="00532626">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Suggestion to harmonize research instruments so that different cohorts can compare experience between Lower-Middle Income Countries and UK/Europe.</w:t>
                            </w:r>
                          </w:p>
                          <w:p w14:paraId="2C79A372" w14:textId="277811FC" w:rsidR="003517ED" w:rsidRPr="00E26CB8" w:rsidRDefault="003517ED" w:rsidP="00E26CB8">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Regarding the MW data on the rate of condom use after disclosure of HIV status, it was suggested that the data be disaggregated by 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14025" id="_x0000_t202" coordsize="21600,21600" o:spt="202" path="m,l,21600r21600,l21600,xe">
                <v:stroke joinstyle="miter"/>
                <v:path gradientshapeok="t" o:connecttype="rect"/>
              </v:shapetype>
              <v:shape id="Text Box 1" o:spid="_x0000_s1026" type="#_x0000_t202" style="position:absolute;left:0;text-align:left;margin-left:0;margin-top:24.95pt;width:423pt;height:39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" fillcolor="#d8d8d8 [2732]" strokecolor="black [3200]" strokeweight=".5pt">
                <v:textbox>
                  <w:txbxContent>
                    <w:p w14:paraId="6F3FDEBC" w14:textId="77777777" w:rsidR="003517ED" w:rsidRPr="00E26CB8" w:rsidRDefault="003517ED" w:rsidP="00532626">
                      <w:pPr>
                        <w:jc w:val="both"/>
                        <w:rPr>
                          <w:rFonts w:ascii="Garamond" w:eastAsiaTheme="minorEastAsia" w:hAnsi="Garamond" w:cs="Calibri"/>
                          <w:i/>
                          <w:sz w:val="24"/>
                          <w:szCs w:val="24"/>
                          <w:lang w:val="en-US"/>
                        </w:rPr>
                      </w:pPr>
                      <w:r w:rsidRPr="00E26CB8">
                        <w:rPr>
                          <w:rFonts w:ascii="Garamond" w:eastAsiaTheme="minorEastAsia" w:hAnsi="Garamond" w:cs="Calibri"/>
                          <w:i/>
                          <w:sz w:val="24"/>
                          <w:szCs w:val="24"/>
                          <w:lang w:val="en-US"/>
                        </w:rPr>
                        <w:t>Suggestions from the audience:</w:t>
                      </w:r>
                    </w:p>
                    <w:p w14:paraId="0050D38D" w14:textId="4BD5AAE2" w:rsidR="003517ED" w:rsidRPr="00E26CB8" w:rsidRDefault="003517ED" w:rsidP="00532626">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It could be interesting to explore how involvement in a clinic</w:t>
                      </w:r>
                      <w:r w:rsidR="002B787E">
                        <w:rPr>
                          <w:rFonts w:ascii="Garamond" w:eastAsiaTheme="minorEastAsia" w:hAnsi="Garamond" w:cs="Calibri"/>
                          <w:sz w:val="24"/>
                          <w:szCs w:val="24"/>
                          <w:lang w:val="en-US"/>
                        </w:rPr>
                        <w:t>al</w:t>
                      </w:r>
                      <w:r w:rsidRPr="00E26CB8">
                        <w:rPr>
                          <w:rFonts w:ascii="Garamond" w:eastAsiaTheme="minorEastAsia" w:hAnsi="Garamond" w:cs="Calibri"/>
                          <w:sz w:val="24"/>
                          <w:szCs w:val="24"/>
                          <w:lang w:val="en-US"/>
                        </w:rPr>
                        <w:t xml:space="preserve"> trial can influence and change the understanding of the research participants about HIV. There could be an additional question that explores the impact of being previously involved in a research study.</w:t>
                      </w:r>
                    </w:p>
                    <w:p w14:paraId="4E4984E4" w14:textId="77777777" w:rsidR="003517ED" w:rsidRPr="00E26CB8" w:rsidRDefault="003517ED" w:rsidP="007250A8">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Including parents in the research study could be beneficial since many family members are vertically infected and thus, what happens in the family is crucial. Thus, instead of longitudinal expansion, MW could consider horizontal expansion to other family members (parents and siblings) in the future.</w:t>
                      </w:r>
                    </w:p>
                    <w:p w14:paraId="560EFDB7" w14:textId="51F54C1D" w:rsidR="003517ED" w:rsidRPr="00E26CB8" w:rsidRDefault="003517ED" w:rsidP="007250A8">
                      <w:pPr>
                        <w:pStyle w:val="ListParagraph"/>
                        <w:numPr>
                          <w:ilvl w:val="1"/>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 xml:space="preserve">In ALSPAC, the study starts with the baby and then extend the survey to the entire family. At the 15 year follow up, the response rate plummeted, so beware of this as the cohort grows older. </w:t>
                      </w:r>
                    </w:p>
                    <w:p w14:paraId="18283338" w14:textId="77777777" w:rsidR="003517ED" w:rsidRPr="00E26CB8" w:rsidRDefault="003517ED" w:rsidP="00532626">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Did you use different researchers for parents versus the kids?</w:t>
                      </w:r>
                    </w:p>
                    <w:p w14:paraId="5941A7BC" w14:textId="77777777" w:rsidR="003517ED" w:rsidRPr="00E26CB8" w:rsidRDefault="003517ED" w:rsidP="00532626">
                      <w:pPr>
                        <w:pStyle w:val="ListParagraph"/>
                        <w:numPr>
                          <w:ilvl w:val="1"/>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In some settings, MW did. However, the logistics of transporting multiple interviews to the households made matters difficult. MW involves parents for practical considerations such as scheduling meetings, clearing ethical obligations, and obtaining consent.</w:t>
                      </w:r>
                    </w:p>
                    <w:p w14:paraId="46CCC092" w14:textId="0A4FDBF3" w:rsidR="003517ED" w:rsidRPr="00E26CB8" w:rsidRDefault="003517ED" w:rsidP="00532626">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There w</w:t>
                      </w:r>
                      <w:r w:rsidR="002B787E">
                        <w:rPr>
                          <w:rFonts w:ascii="Garamond" w:eastAsiaTheme="minorEastAsia" w:hAnsi="Garamond" w:cs="Calibri"/>
                          <w:sz w:val="24"/>
                          <w:szCs w:val="24"/>
                          <w:lang w:val="en-US"/>
                        </w:rPr>
                        <w:t>as a suggestion to combine data</w:t>
                      </w:r>
                      <w:r w:rsidRPr="00E26CB8">
                        <w:rPr>
                          <w:rFonts w:ascii="Garamond" w:eastAsiaTheme="minorEastAsia" w:hAnsi="Garamond" w:cs="Calibri"/>
                          <w:sz w:val="24"/>
                          <w:szCs w:val="24"/>
                          <w:lang w:val="en-US"/>
                        </w:rPr>
                        <w:t xml:space="preserve">sets across all the researcher cohorts present. Example: the CIPHER and FACTS cohort of 450 HIV-positive youths and 250 HIV-negative controls. </w:t>
                      </w:r>
                    </w:p>
                    <w:p w14:paraId="380482BF" w14:textId="77777777" w:rsidR="003517ED" w:rsidRPr="00E26CB8" w:rsidRDefault="003517ED" w:rsidP="00532626">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Suggestion to harmonize research instruments so that different cohorts can compare experience between Lower-Middle Income Countries and UK/Europe.</w:t>
                      </w:r>
                    </w:p>
                    <w:p w14:paraId="2C79A372" w14:textId="277811FC" w:rsidR="003517ED" w:rsidRPr="00E26CB8" w:rsidRDefault="003517ED" w:rsidP="00E26CB8">
                      <w:pPr>
                        <w:pStyle w:val="ListParagraph"/>
                        <w:numPr>
                          <w:ilvl w:val="0"/>
                          <w:numId w:val="3"/>
                        </w:numPr>
                        <w:jc w:val="both"/>
                        <w:rPr>
                          <w:rFonts w:ascii="Garamond" w:eastAsiaTheme="minorEastAsia" w:hAnsi="Garamond" w:cs="Calibri"/>
                          <w:sz w:val="24"/>
                          <w:szCs w:val="24"/>
                          <w:lang w:val="en-US"/>
                        </w:rPr>
                      </w:pPr>
                      <w:r w:rsidRPr="00E26CB8">
                        <w:rPr>
                          <w:rFonts w:ascii="Garamond" w:eastAsiaTheme="minorEastAsia" w:hAnsi="Garamond" w:cs="Calibri"/>
                          <w:sz w:val="24"/>
                          <w:szCs w:val="24"/>
                          <w:lang w:val="en-US"/>
                        </w:rPr>
                        <w:t>Regarding the MW data on the rate of condom use after disclosure of HIV status, it was suggested that the data be disaggregated by gender.</w:t>
                      </w:r>
                    </w:p>
                  </w:txbxContent>
                </v:textbox>
                <w10:wrap type="square" anchorx="margin"/>
              </v:shape>
            </w:pict>
          </mc:Fallback>
        </mc:AlternateContent>
      </w:r>
      <w:r w:rsidR="00FA2C22" w:rsidRPr="007250A8">
        <w:rPr>
          <w:rFonts w:ascii="Garamond" w:eastAsiaTheme="minorEastAsia" w:hAnsi="Garamond" w:cs="Calibri"/>
          <w:sz w:val="24"/>
          <w:szCs w:val="24"/>
        </w:rPr>
        <w:t>How can qualitative research contribute most usefully to quantitative research?</w:t>
      </w:r>
    </w:p>
    <w:p w14:paraId="38FCFF7E" w14:textId="77777777" w:rsidR="00532626" w:rsidRPr="007250A8" w:rsidRDefault="00532626" w:rsidP="00D16018">
      <w:pPr>
        <w:tabs>
          <w:tab w:val="left" w:pos="7087"/>
        </w:tabs>
        <w:jc w:val="both"/>
        <w:rPr>
          <w:rFonts w:ascii="Garamond" w:eastAsiaTheme="minorEastAsia" w:hAnsi="Garamond" w:cs="Calibri"/>
          <w:sz w:val="24"/>
          <w:szCs w:val="24"/>
        </w:rPr>
      </w:pPr>
    </w:p>
    <w:p w14:paraId="5F89502C" w14:textId="77777777" w:rsidR="00FA2B41" w:rsidRDefault="003E4BE4" w:rsidP="003E4BE4">
      <w:pPr>
        <w:tabs>
          <w:tab w:val="left" w:pos="7087"/>
        </w:tabs>
        <w:rPr>
          <w:rFonts w:ascii="Garamond" w:hAnsi="Garamond"/>
          <w:sz w:val="24"/>
          <w:szCs w:val="24"/>
        </w:rPr>
      </w:pPr>
      <w:r>
        <w:rPr>
          <w:rFonts w:ascii="Garamond" w:eastAsiaTheme="minorEastAsia" w:hAnsi="Garamond" w:cs="Calibri"/>
          <w:sz w:val="24"/>
          <w:szCs w:val="24"/>
        </w:rPr>
        <w:t xml:space="preserve">The presentation slides may be downloaded </w:t>
      </w:r>
      <w:hyperlink r:id="rId13" w:history="1">
        <w:r w:rsidRPr="003E4BE4">
          <w:rPr>
            <w:rStyle w:val="Hyperlink"/>
            <w:rFonts w:ascii="Garamond" w:eastAsiaTheme="minorEastAsia" w:hAnsi="Garamond" w:cs="Calibri"/>
            <w:sz w:val="24"/>
            <w:szCs w:val="24"/>
          </w:rPr>
          <w:t>here</w:t>
        </w:r>
      </w:hyperlink>
      <w:r>
        <w:rPr>
          <w:rFonts w:ascii="Garamond" w:hAnsi="Garamond"/>
          <w:sz w:val="24"/>
          <w:szCs w:val="24"/>
        </w:rPr>
        <w:t>.</w:t>
      </w:r>
      <w:r w:rsidR="00FA2B41">
        <w:rPr>
          <w:rFonts w:ascii="Garamond" w:hAnsi="Garamond"/>
          <w:sz w:val="24"/>
          <w:szCs w:val="24"/>
        </w:rPr>
        <w:t xml:space="preserve"> For more information on the </w:t>
      </w:r>
      <w:proofErr w:type="spellStart"/>
      <w:r w:rsidR="00FA2B41">
        <w:rPr>
          <w:rFonts w:ascii="Garamond" w:hAnsi="Garamond"/>
          <w:sz w:val="24"/>
          <w:szCs w:val="24"/>
        </w:rPr>
        <w:t>Mzantsi</w:t>
      </w:r>
      <w:proofErr w:type="spellEnd"/>
      <w:r w:rsidR="00FA2B41">
        <w:rPr>
          <w:rFonts w:ascii="Garamond" w:hAnsi="Garamond"/>
          <w:sz w:val="24"/>
          <w:szCs w:val="24"/>
        </w:rPr>
        <w:t xml:space="preserve"> </w:t>
      </w:r>
      <w:proofErr w:type="spellStart"/>
      <w:r w:rsidR="00FA2B41">
        <w:rPr>
          <w:rFonts w:ascii="Garamond" w:hAnsi="Garamond"/>
          <w:sz w:val="24"/>
          <w:szCs w:val="24"/>
        </w:rPr>
        <w:t>Wakho</w:t>
      </w:r>
      <w:proofErr w:type="spellEnd"/>
      <w:r w:rsidR="00FA2B41">
        <w:rPr>
          <w:rFonts w:ascii="Garamond" w:hAnsi="Garamond"/>
          <w:sz w:val="24"/>
          <w:szCs w:val="24"/>
        </w:rPr>
        <w:t xml:space="preserve"> study please contact </w:t>
      </w:r>
      <w:proofErr w:type="spellStart"/>
      <w:r w:rsidR="00FA2B41">
        <w:rPr>
          <w:rFonts w:ascii="Garamond" w:hAnsi="Garamond"/>
          <w:sz w:val="24"/>
          <w:szCs w:val="24"/>
        </w:rPr>
        <w:t>Prof.</w:t>
      </w:r>
      <w:proofErr w:type="spellEnd"/>
      <w:r w:rsidR="00FA2B41">
        <w:rPr>
          <w:rFonts w:ascii="Garamond" w:hAnsi="Garamond"/>
          <w:sz w:val="24"/>
          <w:szCs w:val="24"/>
        </w:rPr>
        <w:t xml:space="preserve"> Lucie Cluver, </w:t>
      </w:r>
      <w:hyperlink r:id="rId14" w:history="1">
        <w:r w:rsidR="00FA2B41" w:rsidRPr="00130B82">
          <w:rPr>
            <w:rStyle w:val="Hyperlink"/>
            <w:rFonts w:ascii="Garamond" w:hAnsi="Garamond"/>
            <w:sz w:val="24"/>
            <w:szCs w:val="24"/>
          </w:rPr>
          <w:t>lucie.cluver@spi.ox.ac.uk</w:t>
        </w:r>
      </w:hyperlink>
      <w:r w:rsidR="00FA2B41">
        <w:rPr>
          <w:rFonts w:ascii="Garamond" w:hAnsi="Garamond"/>
          <w:sz w:val="24"/>
          <w:szCs w:val="24"/>
        </w:rPr>
        <w:t>.</w:t>
      </w:r>
    </w:p>
    <w:p w14:paraId="5CE24835" w14:textId="31D5893E" w:rsidR="00E26CB8" w:rsidRPr="003E4BE4" w:rsidRDefault="00E26CB8" w:rsidP="003E4BE4">
      <w:pPr>
        <w:tabs>
          <w:tab w:val="left" w:pos="7087"/>
        </w:tabs>
        <w:rPr>
          <w:rFonts w:ascii="Garamond" w:hAnsi="Garamond"/>
          <w:sz w:val="24"/>
          <w:szCs w:val="24"/>
        </w:rPr>
      </w:pPr>
      <w:r>
        <w:rPr>
          <w:rFonts w:ascii="Garamond" w:eastAsiaTheme="minorEastAsia" w:hAnsi="Garamond" w:cs="Calibri"/>
          <w:sz w:val="24"/>
          <w:szCs w:val="24"/>
        </w:rPr>
        <w:br w:type="page"/>
      </w:r>
    </w:p>
    <w:p w14:paraId="780A7370" w14:textId="77777777" w:rsidR="00D437B9" w:rsidRPr="007250A8" w:rsidRDefault="00D437B9" w:rsidP="00D437B9">
      <w:pPr>
        <w:pStyle w:val="Heading2"/>
        <w:rPr>
          <w:rFonts w:ascii="Garamond" w:hAnsi="Garamond"/>
        </w:rPr>
      </w:pPr>
      <w:r w:rsidRPr="007250A8">
        <w:rPr>
          <w:rFonts w:ascii="Garamond" w:hAnsi="Garamond"/>
        </w:rPr>
        <w:lastRenderedPageBreak/>
        <w:t>Young Lives</w:t>
      </w:r>
    </w:p>
    <w:p w14:paraId="43FB7AE9" w14:textId="77777777" w:rsidR="00D437B9" w:rsidRPr="007250A8" w:rsidRDefault="00D437B9" w:rsidP="00D437B9">
      <w:pPr>
        <w:tabs>
          <w:tab w:val="left" w:pos="7087"/>
        </w:tabs>
        <w:jc w:val="both"/>
        <w:rPr>
          <w:rFonts w:ascii="Garamond" w:hAnsi="Garamond"/>
          <w:b/>
          <w:sz w:val="24"/>
          <w:szCs w:val="24"/>
        </w:rPr>
      </w:pPr>
      <w:r>
        <w:rPr>
          <w:rFonts w:ascii="Garamond" w:hAnsi="Garamond"/>
          <w:b/>
          <w:sz w:val="24"/>
          <w:szCs w:val="24"/>
        </w:rPr>
        <w:t xml:space="preserve">Ginny </w:t>
      </w:r>
      <w:r w:rsidRPr="007250A8">
        <w:rPr>
          <w:rFonts w:ascii="Garamond" w:hAnsi="Garamond"/>
          <w:b/>
          <w:sz w:val="24"/>
          <w:szCs w:val="24"/>
        </w:rPr>
        <w:t>Morrow, Oxford Department of International Development</w:t>
      </w:r>
    </w:p>
    <w:p w14:paraId="21A713CA" w14:textId="77777777" w:rsidR="00D437B9" w:rsidRDefault="00D437B9" w:rsidP="00D437B9">
      <w:pPr>
        <w:tabs>
          <w:tab w:val="left" w:pos="7087"/>
        </w:tabs>
        <w:jc w:val="both"/>
        <w:rPr>
          <w:rFonts w:ascii="Garamond" w:hAnsi="Garamond"/>
          <w:sz w:val="24"/>
          <w:szCs w:val="24"/>
        </w:rPr>
      </w:pPr>
      <w:r w:rsidRPr="007250A8">
        <w:rPr>
          <w:rFonts w:ascii="Garamond" w:hAnsi="Garamond"/>
          <w:sz w:val="24"/>
          <w:szCs w:val="24"/>
        </w:rPr>
        <w:t xml:space="preserve">Young Lives is a multi-disciplinary study that aims to improve understanding of childhood poverty and provide evidence to improve policies and </w:t>
      </w:r>
      <w:r>
        <w:rPr>
          <w:rFonts w:ascii="Garamond" w:hAnsi="Garamond"/>
          <w:sz w:val="24"/>
          <w:szCs w:val="24"/>
        </w:rPr>
        <w:t>practice. The study comprises</w:t>
      </w:r>
      <w:r w:rsidRPr="007250A8">
        <w:rPr>
          <w:rFonts w:ascii="Garamond" w:hAnsi="Garamond"/>
          <w:sz w:val="24"/>
          <w:szCs w:val="24"/>
        </w:rPr>
        <w:t xml:space="preserve"> 12,000 </w:t>
      </w:r>
      <w:r>
        <w:rPr>
          <w:rFonts w:ascii="Garamond" w:hAnsi="Garamond"/>
          <w:sz w:val="24"/>
          <w:szCs w:val="24"/>
        </w:rPr>
        <w:t xml:space="preserve">children </w:t>
      </w:r>
      <w:r w:rsidRPr="007250A8">
        <w:rPr>
          <w:rFonts w:ascii="Garamond" w:hAnsi="Garamond"/>
          <w:sz w:val="24"/>
          <w:szCs w:val="24"/>
        </w:rPr>
        <w:t xml:space="preserve">in 4 countries: Ethiopia, India, Peru and Vietnam over the course of 15 years. </w:t>
      </w:r>
      <w:r>
        <w:rPr>
          <w:rFonts w:ascii="Garamond" w:hAnsi="Garamond"/>
          <w:sz w:val="24"/>
          <w:szCs w:val="24"/>
        </w:rPr>
        <w:t>The sample is pro-poor, and mostly based in rural areas. The study has undertaken</w:t>
      </w:r>
      <w:r w:rsidRPr="007250A8">
        <w:rPr>
          <w:rFonts w:ascii="Garamond" w:hAnsi="Garamond"/>
          <w:sz w:val="24"/>
          <w:szCs w:val="24"/>
        </w:rPr>
        <w:t xml:space="preserve"> 4 rounds of survey and 4 waves of qualitative research</w:t>
      </w:r>
      <w:r>
        <w:rPr>
          <w:rFonts w:ascii="Garamond" w:hAnsi="Garamond"/>
          <w:sz w:val="24"/>
          <w:szCs w:val="24"/>
        </w:rPr>
        <w:t xml:space="preserve"> and is undertaking the fifth and final survey round in this year/in 2016.  </w:t>
      </w:r>
      <w:r w:rsidRPr="007250A8">
        <w:rPr>
          <w:rFonts w:ascii="Garamond" w:hAnsi="Garamond"/>
          <w:sz w:val="24"/>
          <w:szCs w:val="24"/>
        </w:rPr>
        <w:t>Young Lives has dedicated field teams working in each of the 4 countries. Fieldworkers travel by car, bus, boat, on foot and even donkey carts to research the research participants.</w:t>
      </w:r>
      <w:r>
        <w:rPr>
          <w:rFonts w:ascii="Garamond" w:hAnsi="Garamond"/>
          <w:sz w:val="24"/>
          <w:szCs w:val="24"/>
        </w:rPr>
        <w:t xml:space="preserve"> </w:t>
      </w:r>
      <w:r w:rsidRPr="007250A8">
        <w:rPr>
          <w:rFonts w:ascii="Garamond" w:hAnsi="Garamond"/>
          <w:sz w:val="24"/>
          <w:szCs w:val="24"/>
        </w:rPr>
        <w:t xml:space="preserve">The rate of attrition in the Young Lives cohort has been </w:t>
      </w:r>
      <w:r>
        <w:rPr>
          <w:rFonts w:ascii="Garamond" w:hAnsi="Garamond"/>
          <w:sz w:val="24"/>
          <w:szCs w:val="24"/>
        </w:rPr>
        <w:t xml:space="preserve">impressively </w:t>
      </w:r>
      <w:r w:rsidRPr="007250A8">
        <w:rPr>
          <w:rFonts w:ascii="Garamond" w:hAnsi="Garamond"/>
          <w:sz w:val="24"/>
          <w:szCs w:val="24"/>
        </w:rPr>
        <w:t>low</w:t>
      </w:r>
      <w:r>
        <w:rPr>
          <w:rFonts w:ascii="Garamond" w:hAnsi="Garamond"/>
          <w:sz w:val="24"/>
          <w:szCs w:val="24"/>
        </w:rPr>
        <w:t>, and we think this is for a number of reasons:</w:t>
      </w:r>
    </w:p>
    <w:p w14:paraId="21AEE960" w14:textId="77777777" w:rsidR="00D437B9" w:rsidRPr="00FF579F" w:rsidRDefault="00D437B9" w:rsidP="00D437B9">
      <w:pPr>
        <w:pStyle w:val="ListParagraph"/>
        <w:numPr>
          <w:ilvl w:val="0"/>
          <w:numId w:val="13"/>
        </w:numPr>
        <w:tabs>
          <w:tab w:val="left" w:pos="7087"/>
        </w:tabs>
        <w:ind w:left="360"/>
        <w:jc w:val="both"/>
        <w:rPr>
          <w:rFonts w:ascii="Garamond" w:hAnsi="Garamond"/>
          <w:sz w:val="24"/>
          <w:szCs w:val="24"/>
        </w:rPr>
      </w:pPr>
      <w:r w:rsidRPr="00FF579F">
        <w:rPr>
          <w:rFonts w:ascii="Garamond" w:hAnsi="Garamond"/>
          <w:sz w:val="24"/>
          <w:szCs w:val="24"/>
        </w:rPr>
        <w:t xml:space="preserve">Young Lives fieldwork teams undertake tracking between survey rounds, to check where people are/who has moved from the communities. This has the following benefits:  </w:t>
      </w:r>
    </w:p>
    <w:p w14:paraId="4E3BDC2B" w14:textId="77777777" w:rsidR="00D437B9" w:rsidRPr="007250A8" w:rsidRDefault="00D437B9" w:rsidP="00D437B9">
      <w:pPr>
        <w:pStyle w:val="ListParagraph"/>
        <w:numPr>
          <w:ilvl w:val="0"/>
          <w:numId w:val="4"/>
        </w:numPr>
        <w:tabs>
          <w:tab w:val="left" w:pos="7087"/>
        </w:tabs>
        <w:ind w:left="360"/>
        <w:jc w:val="both"/>
        <w:rPr>
          <w:rFonts w:ascii="Garamond" w:hAnsi="Garamond"/>
          <w:sz w:val="24"/>
          <w:szCs w:val="24"/>
        </w:rPr>
      </w:pPr>
      <w:r w:rsidRPr="007250A8">
        <w:rPr>
          <w:rFonts w:ascii="Garamond" w:hAnsi="Garamond"/>
          <w:sz w:val="24"/>
          <w:szCs w:val="24"/>
        </w:rPr>
        <w:t xml:space="preserve">It becomes easier to maintain contract with </w:t>
      </w:r>
      <w:r>
        <w:rPr>
          <w:rFonts w:ascii="Garamond" w:hAnsi="Garamond"/>
          <w:sz w:val="24"/>
          <w:szCs w:val="24"/>
        </w:rPr>
        <w:t>young people</w:t>
      </w:r>
      <w:r w:rsidRPr="007250A8">
        <w:rPr>
          <w:rFonts w:ascii="Garamond" w:hAnsi="Garamond"/>
          <w:sz w:val="24"/>
          <w:szCs w:val="24"/>
        </w:rPr>
        <w:t xml:space="preserve"> who are frequently on the move</w:t>
      </w:r>
      <w:r>
        <w:rPr>
          <w:rFonts w:ascii="Garamond" w:hAnsi="Garamond"/>
          <w:sz w:val="24"/>
          <w:szCs w:val="24"/>
        </w:rPr>
        <w:t xml:space="preserve"> (especially as they have grown up over time).</w:t>
      </w:r>
    </w:p>
    <w:p w14:paraId="697A44B8" w14:textId="77777777" w:rsidR="00D437B9" w:rsidRPr="007250A8" w:rsidRDefault="00D437B9" w:rsidP="00D437B9">
      <w:pPr>
        <w:pStyle w:val="ListParagraph"/>
        <w:numPr>
          <w:ilvl w:val="0"/>
          <w:numId w:val="4"/>
        </w:numPr>
        <w:tabs>
          <w:tab w:val="left" w:pos="7087"/>
        </w:tabs>
        <w:ind w:left="360"/>
        <w:jc w:val="both"/>
        <w:rPr>
          <w:rFonts w:ascii="Garamond" w:hAnsi="Garamond"/>
          <w:sz w:val="24"/>
          <w:szCs w:val="24"/>
        </w:rPr>
      </w:pPr>
      <w:r w:rsidRPr="007250A8">
        <w:rPr>
          <w:rFonts w:ascii="Garamond" w:hAnsi="Garamond"/>
          <w:sz w:val="24"/>
          <w:szCs w:val="24"/>
        </w:rPr>
        <w:t>It allows the opportunity to offer research reciprocity through sharing findings with communit</w:t>
      </w:r>
      <w:r>
        <w:rPr>
          <w:rFonts w:ascii="Garamond" w:hAnsi="Garamond"/>
          <w:sz w:val="24"/>
          <w:szCs w:val="24"/>
        </w:rPr>
        <w:t>ies and families</w:t>
      </w:r>
      <w:r w:rsidRPr="007250A8">
        <w:rPr>
          <w:rFonts w:ascii="Garamond" w:hAnsi="Garamond"/>
          <w:sz w:val="24"/>
          <w:szCs w:val="24"/>
        </w:rPr>
        <w:t>.</w:t>
      </w:r>
    </w:p>
    <w:p w14:paraId="56F5EBBE" w14:textId="6F8DFEE4" w:rsidR="008F227C" w:rsidRDefault="00D437B9" w:rsidP="008F227C">
      <w:pPr>
        <w:pStyle w:val="ListParagraph"/>
        <w:numPr>
          <w:ilvl w:val="0"/>
          <w:numId w:val="4"/>
        </w:numPr>
        <w:tabs>
          <w:tab w:val="left" w:pos="7087"/>
        </w:tabs>
        <w:ind w:left="360"/>
        <w:jc w:val="both"/>
        <w:rPr>
          <w:rFonts w:ascii="Garamond" w:hAnsi="Garamond"/>
          <w:sz w:val="24"/>
          <w:szCs w:val="24"/>
        </w:rPr>
      </w:pPr>
      <w:r>
        <w:rPr>
          <w:rFonts w:ascii="Garamond" w:hAnsi="Garamond"/>
          <w:sz w:val="24"/>
          <w:szCs w:val="24"/>
        </w:rPr>
        <w:t xml:space="preserve">Fieldworkers have built relationships </w:t>
      </w:r>
      <w:r w:rsidRPr="007250A8">
        <w:rPr>
          <w:rFonts w:ascii="Garamond" w:hAnsi="Garamond"/>
          <w:sz w:val="24"/>
          <w:szCs w:val="24"/>
        </w:rPr>
        <w:t xml:space="preserve">with the families </w:t>
      </w:r>
      <w:r>
        <w:rPr>
          <w:rFonts w:ascii="Garamond" w:hAnsi="Garamond"/>
          <w:sz w:val="24"/>
          <w:szCs w:val="24"/>
        </w:rPr>
        <w:t xml:space="preserve">and children </w:t>
      </w:r>
      <w:r w:rsidRPr="007250A8">
        <w:rPr>
          <w:rFonts w:ascii="Garamond" w:hAnsi="Garamond"/>
          <w:sz w:val="24"/>
          <w:szCs w:val="24"/>
        </w:rPr>
        <w:t xml:space="preserve">over many years, </w:t>
      </w:r>
      <w:r>
        <w:rPr>
          <w:rFonts w:ascii="Garamond" w:hAnsi="Garamond"/>
          <w:sz w:val="24"/>
          <w:szCs w:val="24"/>
        </w:rPr>
        <w:t xml:space="preserve">and </w:t>
      </w:r>
      <w:r w:rsidRPr="007250A8">
        <w:rPr>
          <w:rFonts w:ascii="Garamond" w:hAnsi="Garamond"/>
          <w:sz w:val="24"/>
          <w:szCs w:val="24"/>
        </w:rPr>
        <w:t>keeping in touch regularly helps nurture these relationships.</w:t>
      </w:r>
    </w:p>
    <w:p w14:paraId="4E9030BE" w14:textId="77777777" w:rsidR="008F227C" w:rsidRDefault="008F227C" w:rsidP="008F227C">
      <w:pPr>
        <w:tabs>
          <w:tab w:val="left" w:pos="7087"/>
        </w:tabs>
        <w:jc w:val="both"/>
        <w:rPr>
          <w:rFonts w:ascii="Garamond" w:hAnsi="Garamond"/>
          <w:sz w:val="24"/>
          <w:szCs w:val="24"/>
        </w:rPr>
      </w:pPr>
    </w:p>
    <w:p w14:paraId="78361665" w14:textId="168805D1" w:rsidR="008F227C" w:rsidRPr="008F227C" w:rsidRDefault="008F227C" w:rsidP="008F227C">
      <w:pPr>
        <w:tabs>
          <w:tab w:val="left" w:pos="7087"/>
        </w:tabs>
        <w:jc w:val="both"/>
        <w:rPr>
          <w:rFonts w:ascii="Garamond" w:hAnsi="Garamond"/>
          <w:sz w:val="24"/>
          <w:szCs w:val="24"/>
        </w:rPr>
      </w:pPr>
      <w:r w:rsidRPr="007250A8">
        <w:rPr>
          <w:rFonts w:ascii="Garamond" w:hAnsi="Garamond"/>
          <w:b/>
          <w:noProof/>
          <w:sz w:val="24"/>
          <w:szCs w:val="24"/>
          <w:lang w:eastAsia="en-GB"/>
        </w:rPr>
        <w:lastRenderedPageBreak/>
        <mc:AlternateContent>
          <mc:Choice Requires="wps">
            <w:drawing>
              <wp:inline distT="0" distB="0" distL="0" distR="0" wp14:anchorId="7B53F113" wp14:editId="47A21CEE">
                <wp:extent cx="5270500" cy="3277235"/>
                <wp:effectExtent l="0" t="0" r="25400" b="18415"/>
                <wp:docPr id="3" name="Text Box 3"/>
                <wp:cNvGraphicFramePr/>
                <a:graphic xmlns:a="http://schemas.openxmlformats.org/drawingml/2006/main">
                  <a:graphicData uri="http://schemas.microsoft.com/office/word/2010/wordprocessingShape">
                    <wps:wsp>
                      <wps:cNvSpPr txBox="1"/>
                      <wps:spPr>
                        <a:xfrm>
                          <a:off x="0" y="0"/>
                          <a:ext cx="5270500" cy="3277235"/>
                        </a:xfrm>
                        <a:prstGeom prst="rect">
                          <a:avLst/>
                        </a:prstGeom>
                        <a:solidFill>
                          <a:schemeClr val="bg1">
                            <a:lumMod val="85000"/>
                          </a:schemeClr>
                        </a:solidFill>
                        <a:ln w="635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3826F1" w14:textId="77777777" w:rsidR="008F227C" w:rsidRPr="00D437B9" w:rsidRDefault="008F227C" w:rsidP="008F227C">
                            <w:pPr>
                              <w:tabs>
                                <w:tab w:val="left" w:pos="7087"/>
                              </w:tabs>
                              <w:jc w:val="both"/>
                              <w:rPr>
                                <w:rFonts w:ascii="Garamond" w:hAnsi="Garamond" w:cs="Times New Roman"/>
                                <w:sz w:val="24"/>
                                <w:szCs w:val="24"/>
                                <w:lang w:val="en-US"/>
                              </w:rPr>
                            </w:pPr>
                            <w:r w:rsidRPr="00D437B9">
                              <w:rPr>
                                <w:rFonts w:ascii="Garamond" w:hAnsi="Garamond" w:cs="Times New Roman"/>
                                <w:b/>
                                <w:sz w:val="24"/>
                                <w:szCs w:val="24"/>
                                <w:lang w:val="en-US"/>
                              </w:rPr>
                              <w:t>Key Points from the discussion on ethics</w:t>
                            </w:r>
                          </w:p>
                          <w:p w14:paraId="343ADE91" w14:textId="77777777" w:rsidR="008F227C" w:rsidRPr="00D437B9" w:rsidRDefault="008F227C" w:rsidP="008F227C">
                            <w:pPr>
                              <w:pStyle w:val="ListParagraph"/>
                              <w:numPr>
                                <w:ilvl w:val="0"/>
                                <w:numId w:val="12"/>
                              </w:numPr>
                              <w:tabs>
                                <w:tab w:val="left" w:pos="7087"/>
                              </w:tabs>
                              <w:ind w:left="360"/>
                              <w:jc w:val="both"/>
                              <w:rPr>
                                <w:rFonts w:ascii="Garamond" w:hAnsi="Garamond" w:cs="Times New Roman"/>
                                <w:sz w:val="24"/>
                                <w:szCs w:val="24"/>
                                <w:lang w:val="en-US"/>
                              </w:rPr>
                            </w:pPr>
                            <w:r w:rsidRPr="00D437B9">
                              <w:rPr>
                                <w:rFonts w:ascii="Garamond" w:hAnsi="Garamond" w:cs="Times New Roman"/>
                                <w:sz w:val="24"/>
                                <w:szCs w:val="24"/>
                                <w:lang w:val="en-US"/>
                              </w:rPr>
                              <w:t xml:space="preserve"> Careful attention must be paid to informed consent processes. In poverty contexts, research participants often think that the research teams are from an NGO and can provide them with assistance.</w:t>
                            </w:r>
                          </w:p>
                          <w:p w14:paraId="5179339F" w14:textId="77777777" w:rsidR="008F227C" w:rsidRPr="00D437B9" w:rsidRDefault="008F227C" w:rsidP="008F227C">
                            <w:pPr>
                              <w:pStyle w:val="ListParagraph"/>
                              <w:numPr>
                                <w:ilvl w:val="0"/>
                                <w:numId w:val="12"/>
                              </w:numPr>
                              <w:tabs>
                                <w:tab w:val="left" w:pos="7087"/>
                              </w:tabs>
                              <w:ind w:left="360"/>
                              <w:jc w:val="both"/>
                              <w:rPr>
                                <w:rFonts w:ascii="Garamond" w:hAnsi="Garamond" w:cs="Times New Roman"/>
                                <w:sz w:val="24"/>
                                <w:szCs w:val="24"/>
                                <w:lang w:val="en-US"/>
                              </w:rPr>
                            </w:pPr>
                            <w:r w:rsidRPr="00D437B9">
                              <w:rPr>
                                <w:rFonts w:ascii="Garamond" w:eastAsia="Gill Sans MT" w:hAnsi="Garamond" w:cs="Times New Roman"/>
                                <w:b/>
                                <w:sz w:val="24"/>
                                <w:szCs w:val="24"/>
                              </w:rPr>
                              <w:t>Informed con</w:t>
                            </w:r>
                            <w:r w:rsidRPr="00D437B9">
                              <w:rPr>
                                <w:rFonts w:ascii="Garamond" w:eastAsia="Gill Sans MT" w:hAnsi="Garamond" w:cs="Times New Roman"/>
                                <w:b/>
                                <w:spacing w:val="-1"/>
                                <w:sz w:val="24"/>
                                <w:szCs w:val="24"/>
                              </w:rPr>
                              <w:t>s</w:t>
                            </w:r>
                            <w:r w:rsidRPr="00D437B9">
                              <w:rPr>
                                <w:rFonts w:ascii="Garamond" w:eastAsia="Gill Sans MT" w:hAnsi="Garamond" w:cs="Times New Roman"/>
                                <w:b/>
                                <w:sz w:val="24"/>
                                <w:szCs w:val="24"/>
                              </w:rPr>
                              <w:t>ent</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z w:val="24"/>
                                <w:szCs w:val="24"/>
                              </w:rPr>
                              <w:t>is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on</w:t>
                            </w:r>
                            <w:r w:rsidRPr="00D437B9">
                              <w:rPr>
                                <w:rFonts w:ascii="Garamond" w:eastAsia="Gill Sans MT" w:hAnsi="Garamond" w:cs="Times New Roman"/>
                                <w:spacing w:val="1"/>
                                <w:sz w:val="24"/>
                                <w:szCs w:val="24"/>
                              </w:rPr>
                              <w:t>g</w:t>
                            </w:r>
                            <w:r w:rsidRPr="00D437B9">
                              <w:rPr>
                                <w:rFonts w:ascii="Garamond" w:eastAsia="Gill Sans MT" w:hAnsi="Garamond" w:cs="Times New Roman"/>
                                <w:sz w:val="24"/>
                                <w:szCs w:val="24"/>
                              </w:rPr>
                              <w:t>oing</w:t>
                            </w:r>
                            <w:r w:rsidRPr="00D437B9">
                              <w:rPr>
                                <w:rFonts w:ascii="Garamond" w:eastAsia="Gill Sans MT" w:hAnsi="Garamond" w:cs="Times New Roman"/>
                                <w:spacing w:val="-6"/>
                                <w:sz w:val="24"/>
                                <w:szCs w:val="24"/>
                              </w:rPr>
                              <w:t xml:space="preserve"> </w:t>
                            </w:r>
                            <w:r w:rsidRPr="00D437B9">
                              <w:rPr>
                                <w:rFonts w:ascii="Garamond" w:eastAsia="Gill Sans MT" w:hAnsi="Garamond" w:cs="Times New Roman"/>
                                <w:sz w:val="24"/>
                                <w:szCs w:val="24"/>
                              </w:rPr>
                              <w:t>p</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oce</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s</w:t>
                            </w:r>
                            <w:r w:rsidRPr="00D437B9">
                              <w:rPr>
                                <w:rFonts w:ascii="Garamond" w:eastAsia="Gill Sans MT" w:hAnsi="Garamond" w:cs="Times New Roman"/>
                                <w:spacing w:val="-6"/>
                                <w:sz w:val="24"/>
                                <w:szCs w:val="24"/>
                              </w:rPr>
                              <w:t xml:space="preserve"> </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nd</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z w:val="24"/>
                                <w:szCs w:val="24"/>
                              </w:rPr>
                              <w:t>is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ene</w:t>
                            </w:r>
                            <w:r w:rsidRPr="00D437B9">
                              <w:rPr>
                                <w:rFonts w:ascii="Garamond" w:eastAsia="Gill Sans MT" w:hAnsi="Garamond" w:cs="Times New Roman"/>
                                <w:spacing w:val="1"/>
                                <w:sz w:val="24"/>
                                <w:szCs w:val="24"/>
                              </w:rPr>
                              <w:t>g</w:t>
                            </w:r>
                            <w:r w:rsidRPr="00D437B9">
                              <w:rPr>
                                <w:rFonts w:ascii="Garamond" w:eastAsia="Gill Sans MT" w:hAnsi="Garamond" w:cs="Times New Roman"/>
                                <w:sz w:val="24"/>
                                <w:szCs w:val="24"/>
                              </w:rPr>
                              <w:t>o</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i</w:t>
                            </w:r>
                            <w:r w:rsidRPr="00D437B9">
                              <w:rPr>
                                <w:rFonts w:ascii="Garamond" w:eastAsia="Gill Sans MT" w:hAnsi="Garamond" w:cs="Times New Roman"/>
                                <w:spacing w:val="1"/>
                                <w:sz w:val="24"/>
                                <w:szCs w:val="24"/>
                              </w:rPr>
                              <w:t>a</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ed</w:t>
                            </w:r>
                            <w:r w:rsidRPr="00D437B9">
                              <w:rPr>
                                <w:rFonts w:ascii="Garamond" w:eastAsia="Gill Sans MT" w:hAnsi="Garamond" w:cs="Times New Roman"/>
                                <w:spacing w:val="-6"/>
                                <w:sz w:val="24"/>
                                <w:szCs w:val="24"/>
                              </w:rPr>
                              <w:t xml:space="preserve"> </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t</w:t>
                            </w:r>
                            <w:r w:rsidRPr="00D437B9">
                              <w:rPr>
                                <w:rFonts w:ascii="Garamond" w:eastAsia="Gill Sans MT" w:hAnsi="Garamond" w:cs="Times New Roman"/>
                                <w:spacing w:val="-2"/>
                                <w:sz w:val="24"/>
                                <w:szCs w:val="24"/>
                              </w:rPr>
                              <w:t xml:space="preserve"> e</w:t>
                            </w:r>
                            <w:r w:rsidRPr="00D437B9">
                              <w:rPr>
                                <w:rFonts w:ascii="Garamond" w:eastAsia="Gill Sans MT" w:hAnsi="Garamond" w:cs="Times New Roman"/>
                                <w:spacing w:val="1"/>
                                <w:sz w:val="24"/>
                                <w:szCs w:val="24"/>
                              </w:rPr>
                              <w:t>ac</w:t>
                            </w:r>
                            <w:r w:rsidRPr="00D437B9">
                              <w:rPr>
                                <w:rFonts w:ascii="Garamond" w:eastAsia="Gill Sans MT" w:hAnsi="Garamond" w:cs="Times New Roman"/>
                                <w:sz w:val="24"/>
                                <w:szCs w:val="24"/>
                              </w:rPr>
                              <w:t>h</w:t>
                            </w:r>
                            <w:r w:rsidRPr="00D437B9">
                              <w:rPr>
                                <w:rFonts w:ascii="Garamond" w:eastAsia="Gill Sans MT" w:hAnsi="Garamond" w:cs="Times New Roman"/>
                                <w:spacing w:val="-2"/>
                                <w:sz w:val="24"/>
                                <w:szCs w:val="24"/>
                              </w:rPr>
                              <w:t xml:space="preserve"> </w:t>
                            </w:r>
                            <w:r w:rsidRPr="00D437B9">
                              <w:rPr>
                                <w:rFonts w:ascii="Garamond" w:eastAsia="Gill Sans MT" w:hAnsi="Garamond" w:cs="Times New Roman"/>
                                <w:spacing w:val="-1"/>
                                <w:sz w:val="24"/>
                                <w:szCs w:val="24"/>
                              </w:rPr>
                              <w:t>visit</w:t>
                            </w:r>
                            <w:r w:rsidRPr="00D437B9">
                              <w:rPr>
                                <w:rFonts w:ascii="Garamond" w:eastAsia="Gill Sans MT" w:hAnsi="Garamond" w:cs="Times New Roman"/>
                                <w:sz w:val="24"/>
                                <w:szCs w:val="24"/>
                              </w:rPr>
                              <w:t>.</w:t>
                            </w:r>
                          </w:p>
                          <w:p w14:paraId="31BE3786" w14:textId="77777777" w:rsidR="008F227C" w:rsidRPr="00D437B9" w:rsidRDefault="008F227C" w:rsidP="008F227C">
                            <w:pPr>
                              <w:pStyle w:val="ListParagraph"/>
                              <w:numPr>
                                <w:ilvl w:val="0"/>
                                <w:numId w:val="12"/>
                              </w:numPr>
                              <w:ind w:left="360"/>
                              <w:jc w:val="both"/>
                              <w:rPr>
                                <w:rFonts w:ascii="Garamond" w:eastAsia="Gill Sans MT" w:hAnsi="Garamond" w:cs="Times New Roman"/>
                                <w:spacing w:val="1"/>
                                <w:sz w:val="24"/>
                                <w:szCs w:val="24"/>
                              </w:rPr>
                            </w:pPr>
                            <w:r w:rsidRPr="00D437B9">
                              <w:rPr>
                                <w:rFonts w:ascii="Garamond" w:eastAsia="Gill Sans MT" w:hAnsi="Garamond" w:cs="Times New Roman"/>
                                <w:b/>
                                <w:sz w:val="24"/>
                                <w:szCs w:val="24"/>
                              </w:rPr>
                              <w:t xml:space="preserve">Understanding </w:t>
                            </w:r>
                            <w:r w:rsidRPr="00D437B9">
                              <w:rPr>
                                <w:rFonts w:ascii="Garamond" w:eastAsia="Gill Sans MT" w:hAnsi="Garamond" w:cs="Times New Roman"/>
                                <w:b/>
                                <w:spacing w:val="-1"/>
                                <w:sz w:val="24"/>
                                <w:szCs w:val="24"/>
                              </w:rPr>
                              <w:t>t</w:t>
                            </w:r>
                            <w:r w:rsidRPr="00D437B9">
                              <w:rPr>
                                <w:rFonts w:ascii="Garamond" w:eastAsia="Gill Sans MT" w:hAnsi="Garamond" w:cs="Times New Roman"/>
                                <w:b/>
                                <w:sz w:val="24"/>
                                <w:szCs w:val="24"/>
                              </w:rPr>
                              <w:t>he</w:t>
                            </w:r>
                            <w:r w:rsidRPr="00D437B9">
                              <w:rPr>
                                <w:rFonts w:ascii="Garamond" w:eastAsia="Gill Sans MT" w:hAnsi="Garamond" w:cs="Times New Roman"/>
                                <w:b/>
                                <w:spacing w:val="1"/>
                                <w:sz w:val="24"/>
                                <w:szCs w:val="24"/>
                              </w:rPr>
                              <w:t xml:space="preserve"> </w:t>
                            </w:r>
                            <w:r w:rsidRPr="00D437B9">
                              <w:rPr>
                                <w:rFonts w:ascii="Garamond" w:eastAsia="Gill Sans MT" w:hAnsi="Garamond" w:cs="Times New Roman"/>
                                <w:b/>
                                <w:sz w:val="24"/>
                                <w:szCs w:val="24"/>
                              </w:rPr>
                              <w:t>con</w:t>
                            </w:r>
                            <w:r w:rsidRPr="00D437B9">
                              <w:rPr>
                                <w:rFonts w:ascii="Garamond" w:eastAsia="Gill Sans MT" w:hAnsi="Garamond" w:cs="Times New Roman"/>
                                <w:b/>
                                <w:spacing w:val="-1"/>
                                <w:sz w:val="24"/>
                                <w:szCs w:val="24"/>
                              </w:rPr>
                              <w:t>t</w:t>
                            </w:r>
                            <w:r w:rsidRPr="00D437B9">
                              <w:rPr>
                                <w:rFonts w:ascii="Garamond" w:eastAsia="Gill Sans MT" w:hAnsi="Garamond" w:cs="Times New Roman"/>
                                <w:b/>
                                <w:sz w:val="24"/>
                                <w:szCs w:val="24"/>
                              </w:rPr>
                              <w:t>ex</w:t>
                            </w:r>
                            <w:r w:rsidRPr="00D437B9">
                              <w:rPr>
                                <w:rFonts w:ascii="Garamond" w:eastAsia="Gill Sans MT" w:hAnsi="Garamond" w:cs="Times New Roman"/>
                                <w:b/>
                                <w:spacing w:val="-1"/>
                                <w:sz w:val="24"/>
                                <w:szCs w:val="24"/>
                              </w:rPr>
                              <w:t>t</w:t>
                            </w:r>
                            <w:r w:rsidRPr="00D437B9">
                              <w:rPr>
                                <w:rFonts w:ascii="Garamond" w:eastAsia="Gill Sans MT" w:hAnsi="Garamond" w:cs="Times New Roman"/>
                                <w:b/>
                                <w:sz w:val="24"/>
                                <w:szCs w:val="24"/>
                              </w:rPr>
                              <w:t>s</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z w:val="24"/>
                                <w:szCs w:val="24"/>
                              </w:rPr>
                              <w:t xml:space="preserve">in which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he</w:t>
                            </w:r>
                            <w:r w:rsidRPr="00D437B9">
                              <w:rPr>
                                <w:rFonts w:ascii="Garamond" w:eastAsia="Gill Sans MT" w:hAnsi="Garamond" w:cs="Times New Roman"/>
                                <w:spacing w:val="1"/>
                                <w:sz w:val="24"/>
                                <w:szCs w:val="24"/>
                              </w:rPr>
                              <w:t xml:space="preserve"> r</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ar</w:t>
                            </w:r>
                            <w:r w:rsidRPr="00D437B9">
                              <w:rPr>
                                <w:rFonts w:ascii="Garamond" w:eastAsia="Gill Sans MT" w:hAnsi="Garamond" w:cs="Times New Roman"/>
                                <w:sz w:val="24"/>
                                <w:szCs w:val="24"/>
                              </w:rPr>
                              <w:t>ch</w:t>
                            </w:r>
                            <w:r w:rsidRPr="00D437B9">
                              <w:rPr>
                                <w:rFonts w:ascii="Garamond" w:eastAsia="Gill Sans MT" w:hAnsi="Garamond" w:cs="Times New Roman"/>
                                <w:spacing w:val="-9"/>
                                <w:sz w:val="24"/>
                                <w:szCs w:val="24"/>
                              </w:rPr>
                              <w:t xml:space="preserve"> </w:t>
                            </w:r>
                            <w:r w:rsidRPr="00D437B9">
                              <w:rPr>
                                <w:rFonts w:ascii="Garamond" w:eastAsia="Gill Sans MT" w:hAnsi="Garamond" w:cs="Times New Roman"/>
                                <w:spacing w:val="-2"/>
                                <w:sz w:val="24"/>
                                <w:szCs w:val="24"/>
                              </w:rPr>
                              <w:t>i</w:t>
                            </w:r>
                            <w:r w:rsidRPr="00D437B9">
                              <w:rPr>
                                <w:rFonts w:ascii="Garamond" w:eastAsia="Gill Sans MT" w:hAnsi="Garamond" w:cs="Times New Roman"/>
                                <w:sz w:val="24"/>
                                <w:szCs w:val="24"/>
                              </w:rPr>
                              <w:t>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conduc</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ed</w:t>
                            </w:r>
                            <w:r w:rsidRPr="00D437B9">
                              <w:rPr>
                                <w:rFonts w:ascii="Garamond" w:eastAsia="Gill Sans MT" w:hAnsi="Garamond" w:cs="Times New Roman"/>
                                <w:spacing w:val="-7"/>
                                <w:sz w:val="24"/>
                                <w:szCs w:val="24"/>
                              </w:rPr>
                              <w:t xml:space="preserve"> </w:t>
                            </w:r>
                            <w:r w:rsidRPr="00D437B9">
                              <w:rPr>
                                <w:rFonts w:ascii="Garamond" w:eastAsia="Gill Sans MT" w:hAnsi="Garamond" w:cs="Times New Roman"/>
                                <w:sz w:val="24"/>
                                <w:szCs w:val="24"/>
                              </w:rPr>
                              <w:t>has been</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c</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2"/>
                                <w:sz w:val="24"/>
                                <w:szCs w:val="24"/>
                              </w:rPr>
                              <w:t>u</w:t>
                            </w:r>
                            <w:r w:rsidRPr="00D437B9">
                              <w:rPr>
                                <w:rFonts w:ascii="Garamond" w:eastAsia="Gill Sans MT" w:hAnsi="Garamond" w:cs="Times New Roman"/>
                                <w:sz w:val="24"/>
                                <w:szCs w:val="24"/>
                              </w:rPr>
                              <w:t>ci</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l</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o unde</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1"/>
                                <w:sz w:val="24"/>
                                <w:szCs w:val="24"/>
                              </w:rPr>
                              <w:t>st</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nding</w:t>
                            </w:r>
                            <w:r w:rsidRPr="00D437B9">
                              <w:rPr>
                                <w:rFonts w:ascii="Garamond" w:eastAsia="Gill Sans MT" w:hAnsi="Garamond" w:cs="Times New Roman"/>
                                <w:spacing w:val="-4"/>
                                <w:sz w:val="24"/>
                                <w:szCs w:val="24"/>
                              </w:rPr>
                              <w:t xml:space="preserve"> </w:t>
                            </w:r>
                            <w:r w:rsidRPr="00D437B9">
                              <w:rPr>
                                <w:rFonts w:ascii="Garamond" w:eastAsia="Gill Sans MT" w:hAnsi="Garamond" w:cs="Times New Roman"/>
                                <w:sz w:val="24"/>
                                <w:szCs w:val="24"/>
                              </w:rPr>
                              <w:t>how</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hi</w:t>
                            </w:r>
                            <w:r w:rsidRPr="00D437B9">
                              <w:rPr>
                                <w:rFonts w:ascii="Garamond" w:eastAsia="Gill Sans MT" w:hAnsi="Garamond" w:cs="Times New Roman"/>
                                <w:spacing w:val="-2"/>
                                <w:sz w:val="24"/>
                                <w:szCs w:val="24"/>
                              </w:rPr>
                              <w:t>c</w:t>
                            </w:r>
                            <w:r w:rsidRPr="00D437B9">
                              <w:rPr>
                                <w:rFonts w:ascii="Garamond" w:eastAsia="Gill Sans MT" w:hAnsi="Garamond" w:cs="Times New Roman"/>
                                <w:sz w:val="24"/>
                                <w:szCs w:val="24"/>
                              </w:rPr>
                              <w:t>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ope</w:t>
                            </w:r>
                            <w:r w:rsidRPr="00D437B9">
                              <w:rPr>
                                <w:rFonts w:ascii="Garamond" w:eastAsia="Gill Sans MT" w:hAnsi="Garamond" w:cs="Times New Roman"/>
                                <w:spacing w:val="1"/>
                                <w:sz w:val="24"/>
                                <w:szCs w:val="24"/>
                              </w:rPr>
                              <w:t>ra</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in p</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2"/>
                                <w:sz w:val="24"/>
                                <w:szCs w:val="24"/>
                              </w:rPr>
                              <w:t>a</w:t>
                            </w:r>
                            <w:r w:rsidRPr="00D437B9">
                              <w:rPr>
                                <w:rFonts w:ascii="Garamond" w:eastAsia="Gill Sans MT" w:hAnsi="Garamond" w:cs="Times New Roman"/>
                                <w:sz w:val="24"/>
                                <w:szCs w:val="24"/>
                              </w:rPr>
                              <w:t>c</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 xml:space="preserve">ice. While </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h</w:t>
                            </w:r>
                            <w:r w:rsidRPr="00D437B9">
                              <w:rPr>
                                <w:rFonts w:ascii="Garamond" w:eastAsia="Gill Sans MT" w:hAnsi="Garamond" w:cs="Times New Roman"/>
                                <w:spacing w:val="1"/>
                                <w:sz w:val="24"/>
                                <w:szCs w:val="24"/>
                              </w:rPr>
                              <w:t>ar</w:t>
                            </w:r>
                            <w:r w:rsidRPr="00D437B9">
                              <w:rPr>
                                <w:rFonts w:ascii="Garamond" w:eastAsia="Gill Sans MT" w:hAnsi="Garamond" w:cs="Times New Roman"/>
                                <w:sz w:val="24"/>
                                <w:szCs w:val="24"/>
                              </w:rPr>
                              <w:t>ed</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hics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pacing w:val="-2"/>
                                <w:sz w:val="24"/>
                                <w:szCs w:val="24"/>
                              </w:rPr>
                              <w:t>p</w:t>
                            </w:r>
                            <w:r w:rsidRPr="00D437B9">
                              <w:rPr>
                                <w:rFonts w:ascii="Garamond" w:eastAsia="Gill Sans MT" w:hAnsi="Garamond" w:cs="Times New Roman"/>
                                <w:spacing w:val="1"/>
                                <w:sz w:val="24"/>
                                <w:szCs w:val="24"/>
                              </w:rPr>
                              <w:t>rinciples</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pacing w:val="1"/>
                                <w:sz w:val="24"/>
                                <w:szCs w:val="24"/>
                              </w:rPr>
                              <w:t>ar</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impo</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1"/>
                                <w:sz w:val="24"/>
                                <w:szCs w:val="24"/>
                              </w:rPr>
                              <w:t>t</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he</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need</w:t>
                            </w:r>
                            <w:r w:rsidRPr="00D437B9">
                              <w:rPr>
                                <w:rFonts w:ascii="Garamond" w:eastAsia="Gill Sans MT" w:hAnsi="Garamond" w:cs="Times New Roman"/>
                                <w:spacing w:val="-4"/>
                                <w:sz w:val="24"/>
                                <w:szCs w:val="24"/>
                              </w:rPr>
                              <w:t xml:space="preserve">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o</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be</w:t>
                            </w:r>
                            <w:r w:rsidRPr="00D437B9">
                              <w:rPr>
                                <w:rFonts w:ascii="Garamond" w:eastAsia="Gill Sans MT" w:hAnsi="Garamond" w:cs="Times New Roman"/>
                                <w:spacing w:val="1"/>
                                <w:sz w:val="24"/>
                                <w:szCs w:val="24"/>
                              </w:rPr>
                              <w:t xml:space="preserve"> a</w:t>
                            </w:r>
                            <w:r w:rsidRPr="00D437B9">
                              <w:rPr>
                                <w:rFonts w:ascii="Garamond" w:eastAsia="Gill Sans MT" w:hAnsi="Garamond" w:cs="Times New Roman"/>
                                <w:sz w:val="24"/>
                                <w:szCs w:val="24"/>
                              </w:rPr>
                              <w:t>pplied</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z w:val="24"/>
                                <w:szCs w:val="24"/>
                              </w:rPr>
                              <w:t>wi</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 xml:space="preserve">h </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ome</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z w:val="24"/>
                                <w:szCs w:val="24"/>
                              </w:rPr>
                              <w:t>flexibili</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 xml:space="preserve">y. </w:t>
                            </w:r>
                          </w:p>
                          <w:p w14:paraId="6964E492" w14:textId="77777777" w:rsidR="008F227C" w:rsidRPr="00D437B9" w:rsidRDefault="008F227C" w:rsidP="008F227C">
                            <w:pPr>
                              <w:pStyle w:val="ListParagraph"/>
                              <w:numPr>
                                <w:ilvl w:val="0"/>
                                <w:numId w:val="12"/>
                              </w:numPr>
                              <w:ind w:left="360"/>
                              <w:jc w:val="both"/>
                              <w:rPr>
                                <w:rFonts w:ascii="Garamond" w:eastAsia="Gill Sans MT" w:hAnsi="Garamond" w:cs="Times New Roman"/>
                                <w:spacing w:val="1"/>
                                <w:sz w:val="24"/>
                                <w:szCs w:val="24"/>
                              </w:rPr>
                            </w:pPr>
                            <w:r w:rsidRPr="00D437B9">
                              <w:rPr>
                                <w:rFonts w:ascii="Garamond" w:eastAsia="Gill Sans MT" w:hAnsi="Garamond" w:cs="Times New Roman"/>
                                <w:b/>
                                <w:spacing w:val="-1"/>
                                <w:sz w:val="24"/>
                                <w:szCs w:val="24"/>
                              </w:rPr>
                              <w:t xml:space="preserve">Child </w:t>
                            </w:r>
                            <w:r w:rsidRPr="00D437B9">
                              <w:rPr>
                                <w:rFonts w:ascii="Garamond" w:eastAsia="Gill Sans MT" w:hAnsi="Garamond" w:cs="Times New Roman"/>
                                <w:b/>
                                <w:spacing w:val="1"/>
                                <w:sz w:val="24"/>
                                <w:szCs w:val="24"/>
                              </w:rPr>
                              <w:t>protection</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conce</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ns</w:t>
                            </w:r>
                            <w:r w:rsidRPr="00D437B9">
                              <w:rPr>
                                <w:rFonts w:ascii="Garamond" w:eastAsia="Gill Sans MT" w:hAnsi="Garamond" w:cs="Times New Roman"/>
                                <w:spacing w:val="-4"/>
                                <w:sz w:val="24"/>
                                <w:szCs w:val="24"/>
                              </w:rPr>
                              <w:t xml:space="preserve"> are dealt with by teams on a case-by-case basis </w:t>
                            </w:r>
                            <w:r w:rsidRPr="00D437B9">
                              <w:rPr>
                                <w:rFonts w:ascii="Garamond" w:eastAsia="Gill Sans MT" w:hAnsi="Garamond" w:cs="Times New Roman"/>
                                <w:spacing w:val="-1"/>
                                <w:sz w:val="24"/>
                                <w:szCs w:val="24"/>
                              </w:rPr>
                              <w:t>in each country</w:t>
                            </w:r>
                            <w:r w:rsidRPr="00D437B9">
                              <w:rPr>
                                <w:rFonts w:ascii="Garamond" w:eastAsia="Gill Sans MT" w:hAnsi="Garamond" w:cs="Times New Roman"/>
                                <w:sz w:val="24"/>
                                <w:szCs w:val="24"/>
                              </w:rPr>
                              <w:t>.</w:t>
                            </w:r>
                            <w:r w:rsidRPr="00D437B9">
                              <w:rPr>
                                <w:rFonts w:ascii="Garamond" w:eastAsia="Gill Sans MT" w:hAnsi="Garamond" w:cs="Times New Roman"/>
                                <w:spacing w:val="-9"/>
                                <w:sz w:val="24"/>
                                <w:szCs w:val="24"/>
                              </w:rPr>
                              <w:t xml:space="preserve">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he</w:t>
                            </w:r>
                            <w:r w:rsidRPr="00D437B9">
                              <w:rPr>
                                <w:rFonts w:ascii="Garamond" w:eastAsia="Gill Sans MT" w:hAnsi="Garamond" w:cs="Times New Roman"/>
                                <w:spacing w:val="1"/>
                                <w:sz w:val="24"/>
                                <w:szCs w:val="24"/>
                              </w:rPr>
                              <w:t xml:space="preserve"> coordinating team in</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pacing w:val="-1"/>
                                <w:sz w:val="24"/>
                                <w:szCs w:val="24"/>
                              </w:rPr>
                              <w:t>O</w:t>
                            </w:r>
                            <w:r w:rsidRPr="00D437B9">
                              <w:rPr>
                                <w:rFonts w:ascii="Garamond" w:eastAsia="Gill Sans MT" w:hAnsi="Garamond" w:cs="Times New Roman"/>
                                <w:sz w:val="24"/>
                                <w:szCs w:val="24"/>
                              </w:rPr>
                              <w:t>xfo</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d</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z w:val="24"/>
                                <w:szCs w:val="24"/>
                              </w:rPr>
                              <w:t>p</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ovides</w:t>
                            </w:r>
                            <w:r w:rsidRPr="00D437B9">
                              <w:rPr>
                                <w:rFonts w:ascii="Garamond" w:eastAsia="Gill Sans MT" w:hAnsi="Garamond" w:cs="Times New Roman"/>
                                <w:spacing w:val="-6"/>
                                <w:sz w:val="24"/>
                                <w:szCs w:val="24"/>
                              </w:rPr>
                              <w:t xml:space="preserve"> </w:t>
                            </w:r>
                            <w:r w:rsidRPr="00D437B9">
                              <w:rPr>
                                <w:rFonts w:ascii="Garamond" w:eastAsia="Gill Sans MT" w:hAnsi="Garamond" w:cs="Times New Roman"/>
                                <w:spacing w:val="1"/>
                                <w:sz w:val="24"/>
                                <w:szCs w:val="24"/>
                              </w:rPr>
                              <w:t>g</w:t>
                            </w:r>
                            <w:r w:rsidRPr="00D437B9">
                              <w:rPr>
                                <w:rFonts w:ascii="Garamond" w:eastAsia="Gill Sans MT" w:hAnsi="Garamond" w:cs="Times New Roman"/>
                                <w:sz w:val="24"/>
                                <w:szCs w:val="24"/>
                              </w:rPr>
                              <w:t>uid</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nce</w:t>
                            </w:r>
                            <w:r w:rsidRPr="00D437B9">
                              <w:rPr>
                                <w:rFonts w:ascii="Garamond" w:eastAsia="Gill Sans MT" w:hAnsi="Garamond" w:cs="Times New Roman"/>
                                <w:spacing w:val="-8"/>
                                <w:sz w:val="24"/>
                                <w:szCs w:val="24"/>
                              </w:rPr>
                              <w:t xml:space="preserve"> </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nd</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up</w:t>
                            </w:r>
                            <w:r w:rsidRPr="00D437B9">
                              <w:rPr>
                                <w:rFonts w:ascii="Garamond" w:eastAsia="Gill Sans MT" w:hAnsi="Garamond" w:cs="Times New Roman"/>
                                <w:spacing w:val="-2"/>
                                <w:sz w:val="24"/>
                                <w:szCs w:val="24"/>
                              </w:rPr>
                              <w:t>p</w:t>
                            </w:r>
                            <w:r w:rsidRPr="00D437B9">
                              <w:rPr>
                                <w:rFonts w:ascii="Garamond" w:eastAsia="Gill Sans MT" w:hAnsi="Garamond" w:cs="Times New Roman"/>
                                <w:sz w:val="24"/>
                                <w:szCs w:val="24"/>
                              </w:rPr>
                              <w:t>o</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 Young Lives follows Save the Children child protection/safety guidelines in the field.</w:t>
                            </w:r>
                          </w:p>
                          <w:p w14:paraId="5EA1AD86" w14:textId="77777777" w:rsidR="008F227C" w:rsidRPr="00D437B9" w:rsidRDefault="008F227C" w:rsidP="008F227C">
                            <w:pPr>
                              <w:pStyle w:val="ListParagraph"/>
                              <w:numPr>
                                <w:ilvl w:val="0"/>
                                <w:numId w:val="12"/>
                              </w:numPr>
                              <w:ind w:left="360"/>
                              <w:jc w:val="both"/>
                              <w:rPr>
                                <w:rFonts w:ascii="Garamond" w:eastAsia="Gill Sans MT" w:hAnsi="Garamond" w:cs="Times New Roman"/>
                                <w:spacing w:val="1"/>
                                <w:sz w:val="24"/>
                                <w:szCs w:val="24"/>
                              </w:rPr>
                            </w:pPr>
                            <w:r w:rsidRPr="00D437B9">
                              <w:rPr>
                                <w:rFonts w:ascii="Garamond" w:eastAsia="Gill Sans MT" w:hAnsi="Garamond" w:cs="Times New Roman"/>
                                <w:b/>
                                <w:sz w:val="24"/>
                                <w:szCs w:val="24"/>
                              </w:rPr>
                              <w:t>Compensation</w:t>
                            </w:r>
                            <w:r w:rsidRPr="00D437B9">
                              <w:rPr>
                                <w:rFonts w:ascii="Garamond" w:eastAsia="Gill Sans MT" w:hAnsi="Garamond" w:cs="Times New Roman"/>
                                <w:sz w:val="24"/>
                                <w:szCs w:val="24"/>
                              </w:rPr>
                              <w:t xml:space="preserve"> is paid for people’s time in some, but not all, countries. Care is taken that this remuneration not seen as an incentive to participate.</w:t>
                            </w:r>
                          </w:p>
                          <w:p w14:paraId="7B8ACA83" w14:textId="77777777" w:rsidR="008F227C" w:rsidRPr="00D437B9" w:rsidRDefault="008F227C" w:rsidP="008F227C">
                            <w:pPr>
                              <w:pStyle w:val="ListParagraph"/>
                              <w:numPr>
                                <w:ilvl w:val="0"/>
                                <w:numId w:val="12"/>
                              </w:numPr>
                              <w:ind w:left="360"/>
                              <w:jc w:val="both"/>
                              <w:rPr>
                                <w:rFonts w:ascii="Garamond" w:eastAsia="Gill Sans MT" w:hAnsi="Garamond" w:cs="Times New Roman"/>
                                <w:spacing w:val="1"/>
                                <w:sz w:val="24"/>
                                <w:szCs w:val="24"/>
                              </w:rPr>
                            </w:pPr>
                            <w:r w:rsidRPr="00D437B9">
                              <w:rPr>
                                <w:rFonts w:ascii="Garamond" w:eastAsia="Gill Sans MT" w:hAnsi="Garamond" w:cs="Times New Roman"/>
                                <w:b/>
                                <w:sz w:val="24"/>
                                <w:szCs w:val="24"/>
                              </w:rPr>
                              <w:t>There</w:t>
                            </w:r>
                            <w:r w:rsidRPr="00D437B9">
                              <w:rPr>
                                <w:rFonts w:ascii="Garamond" w:eastAsia="Gill Sans MT" w:hAnsi="Garamond" w:cs="Times New Roman"/>
                                <w:sz w:val="24"/>
                                <w:szCs w:val="24"/>
                              </w:rPr>
                              <w:t xml:space="preserve"> are ongoing ethics questions to be thought through at every stage of the study, not least how to </w:t>
                            </w:r>
                            <w:r w:rsidRPr="00D437B9">
                              <w:rPr>
                                <w:rFonts w:ascii="Garamond" w:eastAsia="Gill Sans MT" w:hAnsi="Garamond" w:cs="Times New Roman"/>
                                <w:b/>
                                <w:sz w:val="24"/>
                                <w:szCs w:val="24"/>
                              </w:rPr>
                              <w:t>say goodbye</w:t>
                            </w:r>
                            <w:r w:rsidRPr="00D437B9">
                              <w:rPr>
                                <w:rFonts w:ascii="Garamond" w:eastAsia="Gill Sans MT" w:hAnsi="Garamond" w:cs="Times New Roman"/>
                                <w:sz w:val="24"/>
                                <w:szCs w:val="24"/>
                              </w:rPr>
                              <w:t xml:space="preserve"> to participants at the end of the current phase, and possibly inviting them to continue to be involved in research</w:t>
                            </w:r>
                            <w:r>
                              <w:rPr>
                                <w:rFonts w:ascii="Garamond" w:eastAsia="Gill Sans MT" w:hAnsi="Garamond"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53F113" id="Text Box 3" o:spid="_x0000_s1027" type="#_x0000_t202" style="width:415pt;height:2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" fillcolor="#d8d8d8 [2732]" strokecolor="black [3200]" strokeweight=".5pt">
                <v:textbox>
                  <w:txbxContent>
                    <w:p w14:paraId="7B3826F1" w14:textId="77777777" w:rsidR="008F227C" w:rsidRPr="00D437B9" w:rsidRDefault="008F227C" w:rsidP="008F227C">
                      <w:pPr>
                        <w:tabs>
                          <w:tab w:val="left" w:pos="7087"/>
                        </w:tabs>
                        <w:jc w:val="both"/>
                        <w:rPr>
                          <w:rFonts w:ascii="Garamond" w:hAnsi="Garamond" w:cs="Times New Roman"/>
                          <w:sz w:val="24"/>
                          <w:szCs w:val="24"/>
                          <w:lang w:val="en-US"/>
                        </w:rPr>
                      </w:pPr>
                      <w:r w:rsidRPr="00D437B9">
                        <w:rPr>
                          <w:rFonts w:ascii="Garamond" w:hAnsi="Garamond" w:cs="Times New Roman"/>
                          <w:b/>
                          <w:sz w:val="24"/>
                          <w:szCs w:val="24"/>
                          <w:lang w:val="en-US"/>
                        </w:rPr>
                        <w:t>Key Points from the discussion on ethics</w:t>
                      </w:r>
                    </w:p>
                    <w:p w14:paraId="343ADE91" w14:textId="77777777" w:rsidR="008F227C" w:rsidRPr="00D437B9" w:rsidRDefault="008F227C" w:rsidP="008F227C">
                      <w:pPr>
                        <w:pStyle w:val="ListParagraph"/>
                        <w:numPr>
                          <w:ilvl w:val="0"/>
                          <w:numId w:val="12"/>
                        </w:numPr>
                        <w:tabs>
                          <w:tab w:val="left" w:pos="7087"/>
                        </w:tabs>
                        <w:ind w:left="360"/>
                        <w:jc w:val="both"/>
                        <w:rPr>
                          <w:rFonts w:ascii="Garamond" w:hAnsi="Garamond" w:cs="Times New Roman"/>
                          <w:sz w:val="24"/>
                          <w:szCs w:val="24"/>
                          <w:lang w:val="en-US"/>
                        </w:rPr>
                      </w:pPr>
                      <w:r w:rsidRPr="00D437B9">
                        <w:rPr>
                          <w:rFonts w:ascii="Garamond" w:hAnsi="Garamond" w:cs="Times New Roman"/>
                          <w:sz w:val="24"/>
                          <w:szCs w:val="24"/>
                          <w:lang w:val="en-US"/>
                        </w:rPr>
                        <w:t xml:space="preserve"> Careful attention must be paid to informed consent processes. In poverty contexts, research participants often think that the research teams are from an NGO and can provide them with assistance.</w:t>
                      </w:r>
                    </w:p>
                    <w:p w14:paraId="5179339F" w14:textId="77777777" w:rsidR="008F227C" w:rsidRPr="00D437B9" w:rsidRDefault="008F227C" w:rsidP="008F227C">
                      <w:pPr>
                        <w:pStyle w:val="ListParagraph"/>
                        <w:numPr>
                          <w:ilvl w:val="0"/>
                          <w:numId w:val="12"/>
                        </w:numPr>
                        <w:tabs>
                          <w:tab w:val="left" w:pos="7087"/>
                        </w:tabs>
                        <w:ind w:left="360"/>
                        <w:jc w:val="both"/>
                        <w:rPr>
                          <w:rFonts w:ascii="Garamond" w:hAnsi="Garamond" w:cs="Times New Roman"/>
                          <w:sz w:val="24"/>
                          <w:szCs w:val="24"/>
                          <w:lang w:val="en-US"/>
                        </w:rPr>
                      </w:pPr>
                      <w:r w:rsidRPr="00D437B9">
                        <w:rPr>
                          <w:rFonts w:ascii="Garamond" w:eastAsia="Gill Sans MT" w:hAnsi="Garamond" w:cs="Times New Roman"/>
                          <w:b/>
                          <w:sz w:val="24"/>
                          <w:szCs w:val="24"/>
                        </w:rPr>
                        <w:t>Informed con</w:t>
                      </w:r>
                      <w:r w:rsidRPr="00D437B9">
                        <w:rPr>
                          <w:rFonts w:ascii="Garamond" w:eastAsia="Gill Sans MT" w:hAnsi="Garamond" w:cs="Times New Roman"/>
                          <w:b/>
                          <w:spacing w:val="-1"/>
                          <w:sz w:val="24"/>
                          <w:szCs w:val="24"/>
                        </w:rPr>
                        <w:t>s</w:t>
                      </w:r>
                      <w:r w:rsidRPr="00D437B9">
                        <w:rPr>
                          <w:rFonts w:ascii="Garamond" w:eastAsia="Gill Sans MT" w:hAnsi="Garamond" w:cs="Times New Roman"/>
                          <w:b/>
                          <w:sz w:val="24"/>
                          <w:szCs w:val="24"/>
                        </w:rPr>
                        <w:t>ent</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z w:val="24"/>
                          <w:szCs w:val="24"/>
                        </w:rPr>
                        <w:t>is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on</w:t>
                      </w:r>
                      <w:r w:rsidRPr="00D437B9">
                        <w:rPr>
                          <w:rFonts w:ascii="Garamond" w:eastAsia="Gill Sans MT" w:hAnsi="Garamond" w:cs="Times New Roman"/>
                          <w:spacing w:val="1"/>
                          <w:sz w:val="24"/>
                          <w:szCs w:val="24"/>
                        </w:rPr>
                        <w:t>g</w:t>
                      </w:r>
                      <w:r w:rsidRPr="00D437B9">
                        <w:rPr>
                          <w:rFonts w:ascii="Garamond" w:eastAsia="Gill Sans MT" w:hAnsi="Garamond" w:cs="Times New Roman"/>
                          <w:sz w:val="24"/>
                          <w:szCs w:val="24"/>
                        </w:rPr>
                        <w:t>oing</w:t>
                      </w:r>
                      <w:r w:rsidRPr="00D437B9">
                        <w:rPr>
                          <w:rFonts w:ascii="Garamond" w:eastAsia="Gill Sans MT" w:hAnsi="Garamond" w:cs="Times New Roman"/>
                          <w:spacing w:val="-6"/>
                          <w:sz w:val="24"/>
                          <w:szCs w:val="24"/>
                        </w:rPr>
                        <w:t xml:space="preserve"> </w:t>
                      </w:r>
                      <w:r w:rsidRPr="00D437B9">
                        <w:rPr>
                          <w:rFonts w:ascii="Garamond" w:eastAsia="Gill Sans MT" w:hAnsi="Garamond" w:cs="Times New Roman"/>
                          <w:sz w:val="24"/>
                          <w:szCs w:val="24"/>
                        </w:rPr>
                        <w:t>p</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oce</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s</w:t>
                      </w:r>
                      <w:r w:rsidRPr="00D437B9">
                        <w:rPr>
                          <w:rFonts w:ascii="Garamond" w:eastAsia="Gill Sans MT" w:hAnsi="Garamond" w:cs="Times New Roman"/>
                          <w:spacing w:val="-6"/>
                          <w:sz w:val="24"/>
                          <w:szCs w:val="24"/>
                        </w:rPr>
                        <w:t xml:space="preserve"> </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nd</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z w:val="24"/>
                          <w:szCs w:val="24"/>
                        </w:rPr>
                        <w:t>is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ene</w:t>
                      </w:r>
                      <w:r w:rsidRPr="00D437B9">
                        <w:rPr>
                          <w:rFonts w:ascii="Garamond" w:eastAsia="Gill Sans MT" w:hAnsi="Garamond" w:cs="Times New Roman"/>
                          <w:spacing w:val="1"/>
                          <w:sz w:val="24"/>
                          <w:szCs w:val="24"/>
                        </w:rPr>
                        <w:t>g</w:t>
                      </w:r>
                      <w:r w:rsidRPr="00D437B9">
                        <w:rPr>
                          <w:rFonts w:ascii="Garamond" w:eastAsia="Gill Sans MT" w:hAnsi="Garamond" w:cs="Times New Roman"/>
                          <w:sz w:val="24"/>
                          <w:szCs w:val="24"/>
                        </w:rPr>
                        <w:t>o</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i</w:t>
                      </w:r>
                      <w:r w:rsidRPr="00D437B9">
                        <w:rPr>
                          <w:rFonts w:ascii="Garamond" w:eastAsia="Gill Sans MT" w:hAnsi="Garamond" w:cs="Times New Roman"/>
                          <w:spacing w:val="1"/>
                          <w:sz w:val="24"/>
                          <w:szCs w:val="24"/>
                        </w:rPr>
                        <w:t>a</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ed</w:t>
                      </w:r>
                      <w:r w:rsidRPr="00D437B9">
                        <w:rPr>
                          <w:rFonts w:ascii="Garamond" w:eastAsia="Gill Sans MT" w:hAnsi="Garamond" w:cs="Times New Roman"/>
                          <w:spacing w:val="-6"/>
                          <w:sz w:val="24"/>
                          <w:szCs w:val="24"/>
                        </w:rPr>
                        <w:t xml:space="preserve"> </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t</w:t>
                      </w:r>
                      <w:r w:rsidRPr="00D437B9">
                        <w:rPr>
                          <w:rFonts w:ascii="Garamond" w:eastAsia="Gill Sans MT" w:hAnsi="Garamond" w:cs="Times New Roman"/>
                          <w:spacing w:val="-2"/>
                          <w:sz w:val="24"/>
                          <w:szCs w:val="24"/>
                        </w:rPr>
                        <w:t xml:space="preserve"> e</w:t>
                      </w:r>
                      <w:r w:rsidRPr="00D437B9">
                        <w:rPr>
                          <w:rFonts w:ascii="Garamond" w:eastAsia="Gill Sans MT" w:hAnsi="Garamond" w:cs="Times New Roman"/>
                          <w:spacing w:val="1"/>
                          <w:sz w:val="24"/>
                          <w:szCs w:val="24"/>
                        </w:rPr>
                        <w:t>ac</w:t>
                      </w:r>
                      <w:r w:rsidRPr="00D437B9">
                        <w:rPr>
                          <w:rFonts w:ascii="Garamond" w:eastAsia="Gill Sans MT" w:hAnsi="Garamond" w:cs="Times New Roman"/>
                          <w:sz w:val="24"/>
                          <w:szCs w:val="24"/>
                        </w:rPr>
                        <w:t>h</w:t>
                      </w:r>
                      <w:r w:rsidRPr="00D437B9">
                        <w:rPr>
                          <w:rFonts w:ascii="Garamond" w:eastAsia="Gill Sans MT" w:hAnsi="Garamond" w:cs="Times New Roman"/>
                          <w:spacing w:val="-2"/>
                          <w:sz w:val="24"/>
                          <w:szCs w:val="24"/>
                        </w:rPr>
                        <w:t xml:space="preserve"> </w:t>
                      </w:r>
                      <w:r w:rsidRPr="00D437B9">
                        <w:rPr>
                          <w:rFonts w:ascii="Garamond" w:eastAsia="Gill Sans MT" w:hAnsi="Garamond" w:cs="Times New Roman"/>
                          <w:spacing w:val="-1"/>
                          <w:sz w:val="24"/>
                          <w:szCs w:val="24"/>
                        </w:rPr>
                        <w:t>visit</w:t>
                      </w:r>
                      <w:r w:rsidRPr="00D437B9">
                        <w:rPr>
                          <w:rFonts w:ascii="Garamond" w:eastAsia="Gill Sans MT" w:hAnsi="Garamond" w:cs="Times New Roman"/>
                          <w:sz w:val="24"/>
                          <w:szCs w:val="24"/>
                        </w:rPr>
                        <w:t>.</w:t>
                      </w:r>
                    </w:p>
                    <w:p w14:paraId="31BE3786" w14:textId="77777777" w:rsidR="008F227C" w:rsidRPr="00D437B9" w:rsidRDefault="008F227C" w:rsidP="008F227C">
                      <w:pPr>
                        <w:pStyle w:val="ListParagraph"/>
                        <w:numPr>
                          <w:ilvl w:val="0"/>
                          <w:numId w:val="12"/>
                        </w:numPr>
                        <w:ind w:left="360"/>
                        <w:jc w:val="both"/>
                        <w:rPr>
                          <w:rFonts w:ascii="Garamond" w:eastAsia="Gill Sans MT" w:hAnsi="Garamond" w:cs="Times New Roman"/>
                          <w:spacing w:val="1"/>
                          <w:sz w:val="24"/>
                          <w:szCs w:val="24"/>
                        </w:rPr>
                      </w:pPr>
                      <w:r w:rsidRPr="00D437B9">
                        <w:rPr>
                          <w:rFonts w:ascii="Garamond" w:eastAsia="Gill Sans MT" w:hAnsi="Garamond" w:cs="Times New Roman"/>
                          <w:b/>
                          <w:sz w:val="24"/>
                          <w:szCs w:val="24"/>
                        </w:rPr>
                        <w:t xml:space="preserve">Understanding </w:t>
                      </w:r>
                      <w:r w:rsidRPr="00D437B9">
                        <w:rPr>
                          <w:rFonts w:ascii="Garamond" w:eastAsia="Gill Sans MT" w:hAnsi="Garamond" w:cs="Times New Roman"/>
                          <w:b/>
                          <w:spacing w:val="-1"/>
                          <w:sz w:val="24"/>
                          <w:szCs w:val="24"/>
                        </w:rPr>
                        <w:t>t</w:t>
                      </w:r>
                      <w:r w:rsidRPr="00D437B9">
                        <w:rPr>
                          <w:rFonts w:ascii="Garamond" w:eastAsia="Gill Sans MT" w:hAnsi="Garamond" w:cs="Times New Roman"/>
                          <w:b/>
                          <w:sz w:val="24"/>
                          <w:szCs w:val="24"/>
                        </w:rPr>
                        <w:t>he</w:t>
                      </w:r>
                      <w:r w:rsidRPr="00D437B9">
                        <w:rPr>
                          <w:rFonts w:ascii="Garamond" w:eastAsia="Gill Sans MT" w:hAnsi="Garamond" w:cs="Times New Roman"/>
                          <w:b/>
                          <w:spacing w:val="1"/>
                          <w:sz w:val="24"/>
                          <w:szCs w:val="24"/>
                        </w:rPr>
                        <w:t xml:space="preserve"> </w:t>
                      </w:r>
                      <w:r w:rsidRPr="00D437B9">
                        <w:rPr>
                          <w:rFonts w:ascii="Garamond" w:eastAsia="Gill Sans MT" w:hAnsi="Garamond" w:cs="Times New Roman"/>
                          <w:b/>
                          <w:sz w:val="24"/>
                          <w:szCs w:val="24"/>
                        </w:rPr>
                        <w:t>con</w:t>
                      </w:r>
                      <w:r w:rsidRPr="00D437B9">
                        <w:rPr>
                          <w:rFonts w:ascii="Garamond" w:eastAsia="Gill Sans MT" w:hAnsi="Garamond" w:cs="Times New Roman"/>
                          <w:b/>
                          <w:spacing w:val="-1"/>
                          <w:sz w:val="24"/>
                          <w:szCs w:val="24"/>
                        </w:rPr>
                        <w:t>t</w:t>
                      </w:r>
                      <w:r w:rsidRPr="00D437B9">
                        <w:rPr>
                          <w:rFonts w:ascii="Garamond" w:eastAsia="Gill Sans MT" w:hAnsi="Garamond" w:cs="Times New Roman"/>
                          <w:b/>
                          <w:sz w:val="24"/>
                          <w:szCs w:val="24"/>
                        </w:rPr>
                        <w:t>ex</w:t>
                      </w:r>
                      <w:r w:rsidRPr="00D437B9">
                        <w:rPr>
                          <w:rFonts w:ascii="Garamond" w:eastAsia="Gill Sans MT" w:hAnsi="Garamond" w:cs="Times New Roman"/>
                          <w:b/>
                          <w:spacing w:val="-1"/>
                          <w:sz w:val="24"/>
                          <w:szCs w:val="24"/>
                        </w:rPr>
                        <w:t>t</w:t>
                      </w:r>
                      <w:r w:rsidRPr="00D437B9">
                        <w:rPr>
                          <w:rFonts w:ascii="Garamond" w:eastAsia="Gill Sans MT" w:hAnsi="Garamond" w:cs="Times New Roman"/>
                          <w:b/>
                          <w:sz w:val="24"/>
                          <w:szCs w:val="24"/>
                        </w:rPr>
                        <w:t>s</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z w:val="24"/>
                          <w:szCs w:val="24"/>
                        </w:rPr>
                        <w:t xml:space="preserve">in which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he</w:t>
                      </w:r>
                      <w:r w:rsidRPr="00D437B9">
                        <w:rPr>
                          <w:rFonts w:ascii="Garamond" w:eastAsia="Gill Sans MT" w:hAnsi="Garamond" w:cs="Times New Roman"/>
                          <w:spacing w:val="1"/>
                          <w:sz w:val="24"/>
                          <w:szCs w:val="24"/>
                        </w:rPr>
                        <w:t xml:space="preserve"> r</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ar</w:t>
                      </w:r>
                      <w:r w:rsidRPr="00D437B9">
                        <w:rPr>
                          <w:rFonts w:ascii="Garamond" w:eastAsia="Gill Sans MT" w:hAnsi="Garamond" w:cs="Times New Roman"/>
                          <w:sz w:val="24"/>
                          <w:szCs w:val="24"/>
                        </w:rPr>
                        <w:t>ch</w:t>
                      </w:r>
                      <w:r w:rsidRPr="00D437B9">
                        <w:rPr>
                          <w:rFonts w:ascii="Garamond" w:eastAsia="Gill Sans MT" w:hAnsi="Garamond" w:cs="Times New Roman"/>
                          <w:spacing w:val="-9"/>
                          <w:sz w:val="24"/>
                          <w:szCs w:val="24"/>
                        </w:rPr>
                        <w:t xml:space="preserve"> </w:t>
                      </w:r>
                      <w:r w:rsidRPr="00D437B9">
                        <w:rPr>
                          <w:rFonts w:ascii="Garamond" w:eastAsia="Gill Sans MT" w:hAnsi="Garamond" w:cs="Times New Roman"/>
                          <w:spacing w:val="-2"/>
                          <w:sz w:val="24"/>
                          <w:szCs w:val="24"/>
                        </w:rPr>
                        <w:t>i</w:t>
                      </w:r>
                      <w:r w:rsidRPr="00D437B9">
                        <w:rPr>
                          <w:rFonts w:ascii="Garamond" w:eastAsia="Gill Sans MT" w:hAnsi="Garamond" w:cs="Times New Roman"/>
                          <w:sz w:val="24"/>
                          <w:szCs w:val="24"/>
                        </w:rPr>
                        <w:t>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conduc</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ed</w:t>
                      </w:r>
                      <w:r w:rsidRPr="00D437B9">
                        <w:rPr>
                          <w:rFonts w:ascii="Garamond" w:eastAsia="Gill Sans MT" w:hAnsi="Garamond" w:cs="Times New Roman"/>
                          <w:spacing w:val="-7"/>
                          <w:sz w:val="24"/>
                          <w:szCs w:val="24"/>
                        </w:rPr>
                        <w:t xml:space="preserve"> </w:t>
                      </w:r>
                      <w:r w:rsidRPr="00D437B9">
                        <w:rPr>
                          <w:rFonts w:ascii="Garamond" w:eastAsia="Gill Sans MT" w:hAnsi="Garamond" w:cs="Times New Roman"/>
                          <w:sz w:val="24"/>
                          <w:szCs w:val="24"/>
                        </w:rPr>
                        <w:t>has been</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c</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2"/>
                          <w:sz w:val="24"/>
                          <w:szCs w:val="24"/>
                        </w:rPr>
                        <w:t>u</w:t>
                      </w:r>
                      <w:r w:rsidRPr="00D437B9">
                        <w:rPr>
                          <w:rFonts w:ascii="Garamond" w:eastAsia="Gill Sans MT" w:hAnsi="Garamond" w:cs="Times New Roman"/>
                          <w:sz w:val="24"/>
                          <w:szCs w:val="24"/>
                        </w:rPr>
                        <w:t>ci</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l</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o unde</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1"/>
                          <w:sz w:val="24"/>
                          <w:szCs w:val="24"/>
                        </w:rPr>
                        <w:t>st</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nding</w:t>
                      </w:r>
                      <w:r w:rsidRPr="00D437B9">
                        <w:rPr>
                          <w:rFonts w:ascii="Garamond" w:eastAsia="Gill Sans MT" w:hAnsi="Garamond" w:cs="Times New Roman"/>
                          <w:spacing w:val="-4"/>
                          <w:sz w:val="24"/>
                          <w:szCs w:val="24"/>
                        </w:rPr>
                        <w:t xml:space="preserve"> </w:t>
                      </w:r>
                      <w:r w:rsidRPr="00D437B9">
                        <w:rPr>
                          <w:rFonts w:ascii="Garamond" w:eastAsia="Gill Sans MT" w:hAnsi="Garamond" w:cs="Times New Roman"/>
                          <w:sz w:val="24"/>
                          <w:szCs w:val="24"/>
                        </w:rPr>
                        <w:t>how</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hi</w:t>
                      </w:r>
                      <w:r w:rsidRPr="00D437B9">
                        <w:rPr>
                          <w:rFonts w:ascii="Garamond" w:eastAsia="Gill Sans MT" w:hAnsi="Garamond" w:cs="Times New Roman"/>
                          <w:spacing w:val="-2"/>
                          <w:sz w:val="24"/>
                          <w:szCs w:val="24"/>
                        </w:rPr>
                        <w:t>c</w:t>
                      </w:r>
                      <w:r w:rsidRPr="00D437B9">
                        <w:rPr>
                          <w:rFonts w:ascii="Garamond" w:eastAsia="Gill Sans MT" w:hAnsi="Garamond" w:cs="Times New Roman"/>
                          <w:sz w:val="24"/>
                          <w:szCs w:val="24"/>
                        </w:rPr>
                        <w:t>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ope</w:t>
                      </w:r>
                      <w:r w:rsidRPr="00D437B9">
                        <w:rPr>
                          <w:rFonts w:ascii="Garamond" w:eastAsia="Gill Sans MT" w:hAnsi="Garamond" w:cs="Times New Roman"/>
                          <w:spacing w:val="1"/>
                          <w:sz w:val="24"/>
                          <w:szCs w:val="24"/>
                        </w:rPr>
                        <w:t>ra</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in p</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2"/>
                          <w:sz w:val="24"/>
                          <w:szCs w:val="24"/>
                        </w:rPr>
                        <w:t>a</w:t>
                      </w:r>
                      <w:r w:rsidRPr="00D437B9">
                        <w:rPr>
                          <w:rFonts w:ascii="Garamond" w:eastAsia="Gill Sans MT" w:hAnsi="Garamond" w:cs="Times New Roman"/>
                          <w:sz w:val="24"/>
                          <w:szCs w:val="24"/>
                        </w:rPr>
                        <w:t>c</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 xml:space="preserve">ice. While </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h</w:t>
                      </w:r>
                      <w:r w:rsidRPr="00D437B9">
                        <w:rPr>
                          <w:rFonts w:ascii="Garamond" w:eastAsia="Gill Sans MT" w:hAnsi="Garamond" w:cs="Times New Roman"/>
                          <w:spacing w:val="1"/>
                          <w:sz w:val="24"/>
                          <w:szCs w:val="24"/>
                        </w:rPr>
                        <w:t>ar</w:t>
                      </w:r>
                      <w:r w:rsidRPr="00D437B9">
                        <w:rPr>
                          <w:rFonts w:ascii="Garamond" w:eastAsia="Gill Sans MT" w:hAnsi="Garamond" w:cs="Times New Roman"/>
                          <w:sz w:val="24"/>
                          <w:szCs w:val="24"/>
                        </w:rPr>
                        <w:t>ed</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hics</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pacing w:val="-2"/>
                          <w:sz w:val="24"/>
                          <w:szCs w:val="24"/>
                        </w:rPr>
                        <w:t>p</w:t>
                      </w:r>
                      <w:r w:rsidRPr="00D437B9">
                        <w:rPr>
                          <w:rFonts w:ascii="Garamond" w:eastAsia="Gill Sans MT" w:hAnsi="Garamond" w:cs="Times New Roman"/>
                          <w:spacing w:val="1"/>
                          <w:sz w:val="24"/>
                          <w:szCs w:val="24"/>
                        </w:rPr>
                        <w:t>rinciples</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pacing w:val="1"/>
                          <w:sz w:val="24"/>
                          <w:szCs w:val="24"/>
                        </w:rPr>
                        <w:t>ar</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impo</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1"/>
                          <w:sz w:val="24"/>
                          <w:szCs w:val="24"/>
                        </w:rPr>
                        <w:t>t</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he</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e</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need</w:t>
                      </w:r>
                      <w:r w:rsidRPr="00D437B9">
                        <w:rPr>
                          <w:rFonts w:ascii="Garamond" w:eastAsia="Gill Sans MT" w:hAnsi="Garamond" w:cs="Times New Roman"/>
                          <w:spacing w:val="-4"/>
                          <w:sz w:val="24"/>
                          <w:szCs w:val="24"/>
                        </w:rPr>
                        <w:t xml:space="preserve">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o</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be</w:t>
                      </w:r>
                      <w:r w:rsidRPr="00D437B9">
                        <w:rPr>
                          <w:rFonts w:ascii="Garamond" w:eastAsia="Gill Sans MT" w:hAnsi="Garamond" w:cs="Times New Roman"/>
                          <w:spacing w:val="1"/>
                          <w:sz w:val="24"/>
                          <w:szCs w:val="24"/>
                        </w:rPr>
                        <w:t xml:space="preserve"> a</w:t>
                      </w:r>
                      <w:r w:rsidRPr="00D437B9">
                        <w:rPr>
                          <w:rFonts w:ascii="Garamond" w:eastAsia="Gill Sans MT" w:hAnsi="Garamond" w:cs="Times New Roman"/>
                          <w:sz w:val="24"/>
                          <w:szCs w:val="24"/>
                        </w:rPr>
                        <w:t>pplied</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z w:val="24"/>
                          <w:szCs w:val="24"/>
                        </w:rPr>
                        <w:t>wi</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 xml:space="preserve">h </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ome</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z w:val="24"/>
                          <w:szCs w:val="24"/>
                        </w:rPr>
                        <w:t>flexibili</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 xml:space="preserve">y. </w:t>
                      </w:r>
                    </w:p>
                    <w:p w14:paraId="6964E492" w14:textId="77777777" w:rsidR="008F227C" w:rsidRPr="00D437B9" w:rsidRDefault="008F227C" w:rsidP="008F227C">
                      <w:pPr>
                        <w:pStyle w:val="ListParagraph"/>
                        <w:numPr>
                          <w:ilvl w:val="0"/>
                          <w:numId w:val="12"/>
                        </w:numPr>
                        <w:ind w:left="360"/>
                        <w:jc w:val="both"/>
                        <w:rPr>
                          <w:rFonts w:ascii="Garamond" w:eastAsia="Gill Sans MT" w:hAnsi="Garamond" w:cs="Times New Roman"/>
                          <w:spacing w:val="1"/>
                          <w:sz w:val="24"/>
                          <w:szCs w:val="24"/>
                        </w:rPr>
                      </w:pPr>
                      <w:r w:rsidRPr="00D437B9">
                        <w:rPr>
                          <w:rFonts w:ascii="Garamond" w:eastAsia="Gill Sans MT" w:hAnsi="Garamond" w:cs="Times New Roman"/>
                          <w:b/>
                          <w:spacing w:val="-1"/>
                          <w:sz w:val="24"/>
                          <w:szCs w:val="24"/>
                        </w:rPr>
                        <w:t xml:space="preserve">Child </w:t>
                      </w:r>
                      <w:r w:rsidRPr="00D437B9">
                        <w:rPr>
                          <w:rFonts w:ascii="Garamond" w:eastAsia="Gill Sans MT" w:hAnsi="Garamond" w:cs="Times New Roman"/>
                          <w:b/>
                          <w:spacing w:val="1"/>
                          <w:sz w:val="24"/>
                          <w:szCs w:val="24"/>
                        </w:rPr>
                        <w:t>protection</w:t>
                      </w:r>
                      <w:r w:rsidRPr="00D437B9">
                        <w:rPr>
                          <w:rFonts w:ascii="Garamond" w:eastAsia="Gill Sans MT" w:hAnsi="Garamond" w:cs="Times New Roman"/>
                          <w:spacing w:val="-1"/>
                          <w:sz w:val="24"/>
                          <w:szCs w:val="24"/>
                        </w:rPr>
                        <w:t xml:space="preserve"> </w:t>
                      </w:r>
                      <w:r w:rsidRPr="00D437B9">
                        <w:rPr>
                          <w:rFonts w:ascii="Garamond" w:eastAsia="Gill Sans MT" w:hAnsi="Garamond" w:cs="Times New Roman"/>
                          <w:sz w:val="24"/>
                          <w:szCs w:val="24"/>
                        </w:rPr>
                        <w:t>conce</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ns</w:t>
                      </w:r>
                      <w:r w:rsidRPr="00D437B9">
                        <w:rPr>
                          <w:rFonts w:ascii="Garamond" w:eastAsia="Gill Sans MT" w:hAnsi="Garamond" w:cs="Times New Roman"/>
                          <w:spacing w:val="-4"/>
                          <w:sz w:val="24"/>
                          <w:szCs w:val="24"/>
                        </w:rPr>
                        <w:t xml:space="preserve"> are dealt with by teams on a case-by-case basis </w:t>
                      </w:r>
                      <w:r w:rsidRPr="00D437B9">
                        <w:rPr>
                          <w:rFonts w:ascii="Garamond" w:eastAsia="Gill Sans MT" w:hAnsi="Garamond" w:cs="Times New Roman"/>
                          <w:spacing w:val="-1"/>
                          <w:sz w:val="24"/>
                          <w:szCs w:val="24"/>
                        </w:rPr>
                        <w:t>in each country</w:t>
                      </w:r>
                      <w:r w:rsidRPr="00D437B9">
                        <w:rPr>
                          <w:rFonts w:ascii="Garamond" w:eastAsia="Gill Sans MT" w:hAnsi="Garamond" w:cs="Times New Roman"/>
                          <w:sz w:val="24"/>
                          <w:szCs w:val="24"/>
                        </w:rPr>
                        <w:t>.</w:t>
                      </w:r>
                      <w:r w:rsidRPr="00D437B9">
                        <w:rPr>
                          <w:rFonts w:ascii="Garamond" w:eastAsia="Gill Sans MT" w:hAnsi="Garamond" w:cs="Times New Roman"/>
                          <w:spacing w:val="-9"/>
                          <w:sz w:val="24"/>
                          <w:szCs w:val="24"/>
                        </w:rPr>
                        <w:t xml:space="preserve"> </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he</w:t>
                      </w:r>
                      <w:r w:rsidRPr="00D437B9">
                        <w:rPr>
                          <w:rFonts w:ascii="Garamond" w:eastAsia="Gill Sans MT" w:hAnsi="Garamond" w:cs="Times New Roman"/>
                          <w:spacing w:val="1"/>
                          <w:sz w:val="24"/>
                          <w:szCs w:val="24"/>
                        </w:rPr>
                        <w:t xml:space="preserve"> coordinating team in</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pacing w:val="-1"/>
                          <w:sz w:val="24"/>
                          <w:szCs w:val="24"/>
                        </w:rPr>
                        <w:t>O</w:t>
                      </w:r>
                      <w:r w:rsidRPr="00D437B9">
                        <w:rPr>
                          <w:rFonts w:ascii="Garamond" w:eastAsia="Gill Sans MT" w:hAnsi="Garamond" w:cs="Times New Roman"/>
                          <w:sz w:val="24"/>
                          <w:szCs w:val="24"/>
                        </w:rPr>
                        <w:t>xfo</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d</w:t>
                      </w:r>
                      <w:r w:rsidRPr="00D437B9">
                        <w:rPr>
                          <w:rFonts w:ascii="Garamond" w:eastAsia="Gill Sans MT" w:hAnsi="Garamond" w:cs="Times New Roman"/>
                          <w:spacing w:val="-5"/>
                          <w:sz w:val="24"/>
                          <w:szCs w:val="24"/>
                        </w:rPr>
                        <w:t xml:space="preserve"> </w:t>
                      </w:r>
                      <w:r w:rsidRPr="00D437B9">
                        <w:rPr>
                          <w:rFonts w:ascii="Garamond" w:eastAsia="Gill Sans MT" w:hAnsi="Garamond" w:cs="Times New Roman"/>
                          <w:sz w:val="24"/>
                          <w:szCs w:val="24"/>
                        </w:rPr>
                        <w:t>p</w:t>
                      </w:r>
                      <w:r w:rsidRPr="00D437B9">
                        <w:rPr>
                          <w:rFonts w:ascii="Garamond" w:eastAsia="Gill Sans MT" w:hAnsi="Garamond" w:cs="Times New Roman"/>
                          <w:spacing w:val="-1"/>
                          <w:sz w:val="24"/>
                          <w:szCs w:val="24"/>
                        </w:rPr>
                        <w:t>r</w:t>
                      </w:r>
                      <w:r w:rsidRPr="00D437B9">
                        <w:rPr>
                          <w:rFonts w:ascii="Garamond" w:eastAsia="Gill Sans MT" w:hAnsi="Garamond" w:cs="Times New Roman"/>
                          <w:sz w:val="24"/>
                          <w:szCs w:val="24"/>
                        </w:rPr>
                        <w:t>ovides</w:t>
                      </w:r>
                      <w:r w:rsidRPr="00D437B9">
                        <w:rPr>
                          <w:rFonts w:ascii="Garamond" w:eastAsia="Gill Sans MT" w:hAnsi="Garamond" w:cs="Times New Roman"/>
                          <w:spacing w:val="-6"/>
                          <w:sz w:val="24"/>
                          <w:szCs w:val="24"/>
                        </w:rPr>
                        <w:t xml:space="preserve"> </w:t>
                      </w:r>
                      <w:r w:rsidRPr="00D437B9">
                        <w:rPr>
                          <w:rFonts w:ascii="Garamond" w:eastAsia="Gill Sans MT" w:hAnsi="Garamond" w:cs="Times New Roman"/>
                          <w:spacing w:val="1"/>
                          <w:sz w:val="24"/>
                          <w:szCs w:val="24"/>
                        </w:rPr>
                        <w:t>g</w:t>
                      </w:r>
                      <w:r w:rsidRPr="00D437B9">
                        <w:rPr>
                          <w:rFonts w:ascii="Garamond" w:eastAsia="Gill Sans MT" w:hAnsi="Garamond" w:cs="Times New Roman"/>
                          <w:sz w:val="24"/>
                          <w:szCs w:val="24"/>
                        </w:rPr>
                        <w:t>uid</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nce</w:t>
                      </w:r>
                      <w:r w:rsidRPr="00D437B9">
                        <w:rPr>
                          <w:rFonts w:ascii="Garamond" w:eastAsia="Gill Sans MT" w:hAnsi="Garamond" w:cs="Times New Roman"/>
                          <w:spacing w:val="-8"/>
                          <w:sz w:val="24"/>
                          <w:szCs w:val="24"/>
                        </w:rPr>
                        <w:t xml:space="preserve"> </w:t>
                      </w:r>
                      <w:r w:rsidRPr="00D437B9">
                        <w:rPr>
                          <w:rFonts w:ascii="Garamond" w:eastAsia="Gill Sans MT" w:hAnsi="Garamond" w:cs="Times New Roman"/>
                          <w:spacing w:val="1"/>
                          <w:sz w:val="24"/>
                          <w:szCs w:val="24"/>
                        </w:rPr>
                        <w:t>a</w:t>
                      </w:r>
                      <w:r w:rsidRPr="00D437B9">
                        <w:rPr>
                          <w:rFonts w:ascii="Garamond" w:eastAsia="Gill Sans MT" w:hAnsi="Garamond" w:cs="Times New Roman"/>
                          <w:sz w:val="24"/>
                          <w:szCs w:val="24"/>
                        </w:rPr>
                        <w:t>nd</w:t>
                      </w:r>
                      <w:r w:rsidRPr="00D437B9">
                        <w:rPr>
                          <w:rFonts w:ascii="Garamond" w:eastAsia="Gill Sans MT" w:hAnsi="Garamond" w:cs="Times New Roman"/>
                          <w:spacing w:val="-3"/>
                          <w:sz w:val="24"/>
                          <w:szCs w:val="24"/>
                        </w:rPr>
                        <w:t xml:space="preserve"> </w:t>
                      </w:r>
                      <w:r w:rsidRPr="00D437B9">
                        <w:rPr>
                          <w:rFonts w:ascii="Garamond" w:eastAsia="Gill Sans MT" w:hAnsi="Garamond" w:cs="Times New Roman"/>
                          <w:spacing w:val="-1"/>
                          <w:sz w:val="24"/>
                          <w:szCs w:val="24"/>
                        </w:rPr>
                        <w:t>s</w:t>
                      </w:r>
                      <w:r w:rsidRPr="00D437B9">
                        <w:rPr>
                          <w:rFonts w:ascii="Garamond" w:eastAsia="Gill Sans MT" w:hAnsi="Garamond" w:cs="Times New Roman"/>
                          <w:sz w:val="24"/>
                          <w:szCs w:val="24"/>
                        </w:rPr>
                        <w:t>up</w:t>
                      </w:r>
                      <w:r w:rsidRPr="00D437B9">
                        <w:rPr>
                          <w:rFonts w:ascii="Garamond" w:eastAsia="Gill Sans MT" w:hAnsi="Garamond" w:cs="Times New Roman"/>
                          <w:spacing w:val="-2"/>
                          <w:sz w:val="24"/>
                          <w:szCs w:val="24"/>
                        </w:rPr>
                        <w:t>p</w:t>
                      </w:r>
                      <w:r w:rsidRPr="00D437B9">
                        <w:rPr>
                          <w:rFonts w:ascii="Garamond" w:eastAsia="Gill Sans MT" w:hAnsi="Garamond" w:cs="Times New Roman"/>
                          <w:sz w:val="24"/>
                          <w:szCs w:val="24"/>
                        </w:rPr>
                        <w:t>o</w:t>
                      </w:r>
                      <w:r w:rsidRPr="00D437B9">
                        <w:rPr>
                          <w:rFonts w:ascii="Garamond" w:eastAsia="Gill Sans MT" w:hAnsi="Garamond" w:cs="Times New Roman"/>
                          <w:spacing w:val="1"/>
                          <w:sz w:val="24"/>
                          <w:szCs w:val="24"/>
                        </w:rPr>
                        <w:t>r</w:t>
                      </w:r>
                      <w:r w:rsidRPr="00D437B9">
                        <w:rPr>
                          <w:rFonts w:ascii="Garamond" w:eastAsia="Gill Sans MT" w:hAnsi="Garamond" w:cs="Times New Roman"/>
                          <w:spacing w:val="-1"/>
                          <w:sz w:val="24"/>
                          <w:szCs w:val="24"/>
                        </w:rPr>
                        <w:t>t</w:t>
                      </w:r>
                      <w:r w:rsidRPr="00D437B9">
                        <w:rPr>
                          <w:rFonts w:ascii="Garamond" w:eastAsia="Gill Sans MT" w:hAnsi="Garamond" w:cs="Times New Roman"/>
                          <w:sz w:val="24"/>
                          <w:szCs w:val="24"/>
                        </w:rPr>
                        <w:t>. Young Lives follows Save the Children child protection/safety guidelines in the field.</w:t>
                      </w:r>
                    </w:p>
                    <w:p w14:paraId="5EA1AD86" w14:textId="77777777" w:rsidR="008F227C" w:rsidRPr="00D437B9" w:rsidRDefault="008F227C" w:rsidP="008F227C">
                      <w:pPr>
                        <w:pStyle w:val="ListParagraph"/>
                        <w:numPr>
                          <w:ilvl w:val="0"/>
                          <w:numId w:val="12"/>
                        </w:numPr>
                        <w:ind w:left="360"/>
                        <w:jc w:val="both"/>
                        <w:rPr>
                          <w:rFonts w:ascii="Garamond" w:eastAsia="Gill Sans MT" w:hAnsi="Garamond" w:cs="Times New Roman"/>
                          <w:spacing w:val="1"/>
                          <w:sz w:val="24"/>
                          <w:szCs w:val="24"/>
                        </w:rPr>
                      </w:pPr>
                      <w:r w:rsidRPr="00D437B9">
                        <w:rPr>
                          <w:rFonts w:ascii="Garamond" w:eastAsia="Gill Sans MT" w:hAnsi="Garamond" w:cs="Times New Roman"/>
                          <w:b/>
                          <w:sz w:val="24"/>
                          <w:szCs w:val="24"/>
                        </w:rPr>
                        <w:t>Compensation</w:t>
                      </w:r>
                      <w:r w:rsidRPr="00D437B9">
                        <w:rPr>
                          <w:rFonts w:ascii="Garamond" w:eastAsia="Gill Sans MT" w:hAnsi="Garamond" w:cs="Times New Roman"/>
                          <w:sz w:val="24"/>
                          <w:szCs w:val="24"/>
                        </w:rPr>
                        <w:t xml:space="preserve"> is paid for people’s time in some, but not all, countries. Care is taken that this remuneration not seen as an incentive to participate.</w:t>
                      </w:r>
                    </w:p>
                    <w:p w14:paraId="7B8ACA83" w14:textId="77777777" w:rsidR="008F227C" w:rsidRPr="00D437B9" w:rsidRDefault="008F227C" w:rsidP="008F227C">
                      <w:pPr>
                        <w:pStyle w:val="ListParagraph"/>
                        <w:numPr>
                          <w:ilvl w:val="0"/>
                          <w:numId w:val="12"/>
                        </w:numPr>
                        <w:ind w:left="360"/>
                        <w:jc w:val="both"/>
                        <w:rPr>
                          <w:rFonts w:ascii="Garamond" w:eastAsia="Gill Sans MT" w:hAnsi="Garamond" w:cs="Times New Roman"/>
                          <w:spacing w:val="1"/>
                          <w:sz w:val="24"/>
                          <w:szCs w:val="24"/>
                        </w:rPr>
                      </w:pPr>
                      <w:r w:rsidRPr="00D437B9">
                        <w:rPr>
                          <w:rFonts w:ascii="Garamond" w:eastAsia="Gill Sans MT" w:hAnsi="Garamond" w:cs="Times New Roman"/>
                          <w:b/>
                          <w:sz w:val="24"/>
                          <w:szCs w:val="24"/>
                        </w:rPr>
                        <w:t>There</w:t>
                      </w:r>
                      <w:r w:rsidRPr="00D437B9">
                        <w:rPr>
                          <w:rFonts w:ascii="Garamond" w:eastAsia="Gill Sans MT" w:hAnsi="Garamond" w:cs="Times New Roman"/>
                          <w:sz w:val="24"/>
                          <w:szCs w:val="24"/>
                        </w:rPr>
                        <w:t xml:space="preserve"> are ongoing ethics questions to be thought through at every stage of the study, not least how to </w:t>
                      </w:r>
                      <w:r w:rsidRPr="00D437B9">
                        <w:rPr>
                          <w:rFonts w:ascii="Garamond" w:eastAsia="Gill Sans MT" w:hAnsi="Garamond" w:cs="Times New Roman"/>
                          <w:b/>
                          <w:sz w:val="24"/>
                          <w:szCs w:val="24"/>
                        </w:rPr>
                        <w:t>say goodbye</w:t>
                      </w:r>
                      <w:r w:rsidRPr="00D437B9">
                        <w:rPr>
                          <w:rFonts w:ascii="Garamond" w:eastAsia="Gill Sans MT" w:hAnsi="Garamond" w:cs="Times New Roman"/>
                          <w:sz w:val="24"/>
                          <w:szCs w:val="24"/>
                        </w:rPr>
                        <w:t xml:space="preserve"> to participants at the end of the current phase, and possibly inviting them to continue to be involved in research</w:t>
                      </w:r>
                      <w:r>
                        <w:rPr>
                          <w:rFonts w:ascii="Garamond" w:eastAsia="Gill Sans MT" w:hAnsi="Garamond" w:cs="Times New Roman"/>
                          <w:sz w:val="24"/>
                          <w:szCs w:val="24"/>
                        </w:rPr>
                        <w:t>.</w:t>
                      </w:r>
                    </w:p>
                  </w:txbxContent>
                </v:textbox>
                <w10:anchorlock/>
              </v:shape>
            </w:pict>
          </mc:Fallback>
        </mc:AlternateContent>
      </w:r>
    </w:p>
    <w:p w14:paraId="4F756D2B" w14:textId="77777777" w:rsidR="00D437B9" w:rsidRPr="007250A8" w:rsidRDefault="00D437B9" w:rsidP="00D437B9">
      <w:pPr>
        <w:tabs>
          <w:tab w:val="left" w:pos="7087"/>
        </w:tabs>
        <w:jc w:val="both"/>
        <w:rPr>
          <w:rFonts w:ascii="Garamond" w:hAnsi="Garamond"/>
          <w:sz w:val="24"/>
          <w:szCs w:val="24"/>
        </w:rPr>
      </w:pPr>
      <w:r w:rsidRPr="007250A8">
        <w:rPr>
          <w:rFonts w:ascii="Garamond" w:hAnsi="Garamond"/>
          <w:sz w:val="24"/>
          <w:szCs w:val="24"/>
        </w:rPr>
        <w:t>Young Lives qualitative longitudinal research</w:t>
      </w:r>
      <w:r>
        <w:rPr>
          <w:rFonts w:ascii="Garamond" w:hAnsi="Garamond"/>
          <w:sz w:val="24"/>
          <w:szCs w:val="24"/>
        </w:rPr>
        <w:t xml:space="preserve"> has additional benefits:</w:t>
      </w:r>
    </w:p>
    <w:p w14:paraId="66E9F4CB" w14:textId="77777777" w:rsidR="00D437B9" w:rsidRPr="007250A8" w:rsidRDefault="00D437B9" w:rsidP="00D437B9">
      <w:pPr>
        <w:pStyle w:val="ListParagraph"/>
        <w:numPr>
          <w:ilvl w:val="0"/>
          <w:numId w:val="5"/>
        </w:numPr>
        <w:tabs>
          <w:tab w:val="left" w:pos="7087"/>
        </w:tabs>
        <w:ind w:left="360"/>
        <w:jc w:val="both"/>
        <w:rPr>
          <w:rFonts w:ascii="Garamond" w:hAnsi="Garamond"/>
          <w:sz w:val="24"/>
          <w:szCs w:val="24"/>
        </w:rPr>
      </w:pPr>
      <w:r w:rsidRPr="007250A8">
        <w:rPr>
          <w:rFonts w:ascii="Garamond" w:hAnsi="Garamond"/>
          <w:sz w:val="24"/>
          <w:szCs w:val="24"/>
        </w:rPr>
        <w:t xml:space="preserve">It </w:t>
      </w:r>
      <w:r>
        <w:rPr>
          <w:rFonts w:ascii="Garamond" w:hAnsi="Garamond"/>
          <w:sz w:val="24"/>
          <w:szCs w:val="24"/>
        </w:rPr>
        <w:t xml:space="preserve">has allowed </w:t>
      </w:r>
      <w:r w:rsidRPr="007250A8">
        <w:rPr>
          <w:rFonts w:ascii="Garamond" w:hAnsi="Garamond"/>
          <w:sz w:val="24"/>
          <w:szCs w:val="24"/>
        </w:rPr>
        <w:t>Young Lives to capture the children’s experience and understandings more holistically. It prioritizes children’s own point</w:t>
      </w:r>
      <w:r>
        <w:rPr>
          <w:rFonts w:ascii="Garamond" w:hAnsi="Garamond"/>
          <w:sz w:val="24"/>
          <w:szCs w:val="24"/>
        </w:rPr>
        <w:t>s</w:t>
      </w:r>
      <w:r w:rsidRPr="007250A8">
        <w:rPr>
          <w:rFonts w:ascii="Garamond" w:hAnsi="Garamond"/>
          <w:sz w:val="24"/>
          <w:szCs w:val="24"/>
        </w:rPr>
        <w:t xml:space="preserve"> of view.</w:t>
      </w:r>
    </w:p>
    <w:p w14:paraId="3860F859" w14:textId="77777777" w:rsidR="00D437B9" w:rsidRPr="007250A8" w:rsidRDefault="00D437B9" w:rsidP="00D437B9">
      <w:pPr>
        <w:pStyle w:val="ListParagraph"/>
        <w:numPr>
          <w:ilvl w:val="0"/>
          <w:numId w:val="5"/>
        </w:numPr>
        <w:tabs>
          <w:tab w:val="left" w:pos="7087"/>
        </w:tabs>
        <w:ind w:left="360"/>
        <w:jc w:val="both"/>
        <w:rPr>
          <w:rFonts w:ascii="Garamond" w:hAnsi="Garamond"/>
          <w:sz w:val="24"/>
          <w:szCs w:val="24"/>
        </w:rPr>
      </w:pPr>
      <w:r w:rsidRPr="007250A8">
        <w:rPr>
          <w:rFonts w:ascii="Garamond" w:hAnsi="Garamond"/>
          <w:sz w:val="24"/>
          <w:szCs w:val="24"/>
        </w:rPr>
        <w:t>It helps explain divergent experiences and trajectories across the four countries.</w:t>
      </w:r>
    </w:p>
    <w:p w14:paraId="7B2437AF" w14:textId="77777777" w:rsidR="00D437B9" w:rsidRPr="007250A8" w:rsidRDefault="00D437B9" w:rsidP="00D437B9">
      <w:pPr>
        <w:pStyle w:val="ListParagraph"/>
        <w:numPr>
          <w:ilvl w:val="0"/>
          <w:numId w:val="5"/>
        </w:numPr>
        <w:tabs>
          <w:tab w:val="left" w:pos="7087"/>
        </w:tabs>
        <w:ind w:left="360"/>
        <w:jc w:val="both"/>
        <w:rPr>
          <w:rFonts w:ascii="Garamond" w:hAnsi="Garamond"/>
          <w:sz w:val="24"/>
          <w:szCs w:val="24"/>
        </w:rPr>
      </w:pPr>
      <w:r w:rsidRPr="007250A8">
        <w:rPr>
          <w:rFonts w:ascii="Garamond" w:hAnsi="Garamond"/>
          <w:sz w:val="24"/>
          <w:szCs w:val="24"/>
        </w:rPr>
        <w:t xml:space="preserve">It helps the researchers understand how multiple deprivations overlap and affect children’s </w:t>
      </w:r>
      <w:r>
        <w:rPr>
          <w:rFonts w:ascii="Garamond" w:hAnsi="Garamond"/>
          <w:sz w:val="24"/>
          <w:szCs w:val="24"/>
        </w:rPr>
        <w:t>well-being and trajectories</w:t>
      </w:r>
      <w:r w:rsidRPr="007250A8">
        <w:rPr>
          <w:rFonts w:ascii="Garamond" w:hAnsi="Garamond"/>
          <w:sz w:val="24"/>
          <w:szCs w:val="24"/>
        </w:rPr>
        <w:t>.</w:t>
      </w:r>
    </w:p>
    <w:p w14:paraId="25CF6A6C" w14:textId="346C2677" w:rsidR="00D437B9" w:rsidRPr="00D437B9" w:rsidRDefault="00D437B9" w:rsidP="00D437B9">
      <w:pPr>
        <w:tabs>
          <w:tab w:val="left" w:pos="7087"/>
        </w:tabs>
        <w:jc w:val="both"/>
        <w:rPr>
          <w:rFonts w:ascii="Garamond" w:hAnsi="Garamond"/>
          <w:sz w:val="24"/>
          <w:szCs w:val="24"/>
        </w:rPr>
      </w:pPr>
      <w:r w:rsidRPr="00D437B9">
        <w:rPr>
          <w:rFonts w:ascii="Garamond" w:hAnsi="Garamond"/>
          <w:sz w:val="24"/>
          <w:szCs w:val="24"/>
        </w:rPr>
        <w:lastRenderedPageBreak/>
        <w:t xml:space="preserve">The presentation slides may be downloaded </w:t>
      </w:r>
      <w:hyperlink r:id="rId15" w:history="1">
        <w:r w:rsidRPr="00D437B9">
          <w:rPr>
            <w:rStyle w:val="Hyperlink"/>
            <w:rFonts w:ascii="Garamond" w:hAnsi="Garamond"/>
            <w:sz w:val="24"/>
            <w:szCs w:val="24"/>
          </w:rPr>
          <w:t>here</w:t>
        </w:r>
      </w:hyperlink>
      <w:r>
        <w:rPr>
          <w:rStyle w:val="Hyperlink"/>
          <w:rFonts w:ascii="Garamond" w:hAnsi="Garamond"/>
          <w:sz w:val="24"/>
          <w:szCs w:val="24"/>
        </w:rPr>
        <w:t>.</w:t>
      </w:r>
    </w:p>
    <w:p w14:paraId="572B845B" w14:textId="578397BF" w:rsidR="003E4BE4" w:rsidRDefault="003E4BE4" w:rsidP="003E1CD0">
      <w:pPr>
        <w:tabs>
          <w:tab w:val="left" w:pos="7087"/>
        </w:tabs>
        <w:jc w:val="both"/>
        <w:rPr>
          <w:rFonts w:ascii="Garamond" w:hAnsi="Garamond"/>
          <w:sz w:val="24"/>
          <w:szCs w:val="24"/>
        </w:rPr>
      </w:pPr>
    </w:p>
    <w:p w14:paraId="68A21AAC" w14:textId="27FB6C7F" w:rsidR="003C0BE8" w:rsidRPr="007250A8" w:rsidRDefault="000C7FB2" w:rsidP="003C0BE8">
      <w:pPr>
        <w:pStyle w:val="Heading2"/>
        <w:rPr>
          <w:rFonts w:ascii="Garamond" w:hAnsi="Garamond"/>
        </w:rPr>
      </w:pPr>
      <w:r w:rsidRPr="007250A8">
        <w:rPr>
          <w:rFonts w:ascii="Garamond" w:hAnsi="Garamond"/>
        </w:rPr>
        <w:t>The Community Care</w:t>
      </w:r>
      <w:r w:rsidR="003C0BE8" w:rsidRPr="007250A8">
        <w:rPr>
          <w:rFonts w:ascii="Garamond" w:hAnsi="Garamond"/>
        </w:rPr>
        <w:t xml:space="preserve"> Study</w:t>
      </w:r>
    </w:p>
    <w:p w14:paraId="4324DC8D" w14:textId="2DE62296" w:rsidR="001B07F5" w:rsidRPr="007250A8" w:rsidRDefault="000C7FB2" w:rsidP="003E1CD0">
      <w:pPr>
        <w:tabs>
          <w:tab w:val="left" w:pos="7087"/>
        </w:tabs>
        <w:jc w:val="both"/>
        <w:rPr>
          <w:rFonts w:ascii="Garamond" w:hAnsi="Garamond"/>
          <w:b/>
          <w:sz w:val="24"/>
          <w:szCs w:val="24"/>
        </w:rPr>
      </w:pPr>
      <w:proofErr w:type="spellStart"/>
      <w:r w:rsidRPr="007250A8">
        <w:rPr>
          <w:rFonts w:ascii="Garamond" w:hAnsi="Garamond"/>
          <w:b/>
          <w:sz w:val="24"/>
          <w:szCs w:val="24"/>
        </w:rPr>
        <w:t>Prof.</w:t>
      </w:r>
      <w:proofErr w:type="spellEnd"/>
      <w:r w:rsidRPr="007250A8">
        <w:rPr>
          <w:rFonts w:ascii="Garamond" w:hAnsi="Garamond"/>
          <w:b/>
          <w:sz w:val="24"/>
          <w:szCs w:val="24"/>
        </w:rPr>
        <w:t xml:space="preserve"> </w:t>
      </w:r>
      <w:r w:rsidR="00C139AF" w:rsidRPr="007250A8">
        <w:rPr>
          <w:rFonts w:ascii="Garamond" w:hAnsi="Garamond"/>
          <w:b/>
          <w:sz w:val="24"/>
          <w:szCs w:val="24"/>
        </w:rPr>
        <w:t>Lorraine Sherr, U</w:t>
      </w:r>
      <w:r w:rsidRPr="007250A8">
        <w:rPr>
          <w:rFonts w:ascii="Garamond" w:hAnsi="Garamond"/>
          <w:b/>
          <w:sz w:val="24"/>
          <w:szCs w:val="24"/>
        </w:rPr>
        <w:t xml:space="preserve">niversity </w:t>
      </w:r>
      <w:r w:rsidR="00C139AF" w:rsidRPr="007250A8">
        <w:rPr>
          <w:rFonts w:ascii="Garamond" w:hAnsi="Garamond"/>
          <w:b/>
          <w:sz w:val="24"/>
          <w:szCs w:val="24"/>
        </w:rPr>
        <w:t>C</w:t>
      </w:r>
      <w:r w:rsidRPr="007250A8">
        <w:rPr>
          <w:rFonts w:ascii="Garamond" w:hAnsi="Garamond"/>
          <w:b/>
          <w:sz w:val="24"/>
          <w:szCs w:val="24"/>
        </w:rPr>
        <w:t xml:space="preserve">ollege </w:t>
      </w:r>
      <w:r w:rsidR="00C139AF" w:rsidRPr="007250A8">
        <w:rPr>
          <w:rFonts w:ascii="Garamond" w:hAnsi="Garamond"/>
          <w:b/>
          <w:sz w:val="24"/>
          <w:szCs w:val="24"/>
        </w:rPr>
        <w:t>L</w:t>
      </w:r>
      <w:r w:rsidRPr="007250A8">
        <w:rPr>
          <w:rFonts w:ascii="Garamond" w:hAnsi="Garamond"/>
          <w:b/>
          <w:sz w:val="24"/>
          <w:szCs w:val="24"/>
        </w:rPr>
        <w:t>ondon</w:t>
      </w:r>
    </w:p>
    <w:p w14:paraId="4B4D9C94" w14:textId="521DB18F" w:rsidR="00FA476C" w:rsidRPr="007250A8" w:rsidRDefault="007B78B4" w:rsidP="000C7FB2">
      <w:pPr>
        <w:spacing w:after="120"/>
        <w:jc w:val="both"/>
        <w:rPr>
          <w:rFonts w:ascii="Garamond" w:hAnsi="Garamond"/>
          <w:sz w:val="24"/>
          <w:szCs w:val="24"/>
        </w:rPr>
      </w:pPr>
      <w:r w:rsidRPr="007250A8">
        <w:rPr>
          <w:rFonts w:ascii="Garamond" w:hAnsi="Garamond"/>
          <w:sz w:val="24"/>
          <w:szCs w:val="24"/>
        </w:rPr>
        <w:t xml:space="preserve">The Community </w:t>
      </w:r>
      <w:r w:rsidR="000C7FB2" w:rsidRPr="007250A8">
        <w:rPr>
          <w:rFonts w:ascii="Garamond" w:hAnsi="Garamond"/>
          <w:sz w:val="24"/>
          <w:szCs w:val="24"/>
        </w:rPr>
        <w:t xml:space="preserve">Care </w:t>
      </w:r>
      <w:r w:rsidRPr="007250A8">
        <w:rPr>
          <w:rFonts w:ascii="Garamond" w:hAnsi="Garamond"/>
          <w:sz w:val="24"/>
          <w:szCs w:val="24"/>
        </w:rPr>
        <w:t>Cohort Study follows</w:t>
      </w:r>
      <w:r w:rsidR="00FA476C" w:rsidRPr="007250A8">
        <w:rPr>
          <w:rFonts w:ascii="Garamond" w:hAnsi="Garamond"/>
          <w:sz w:val="24"/>
          <w:szCs w:val="24"/>
        </w:rPr>
        <w:t xml:space="preserve"> nearly 2,000 children being served by diverse community-based programs.  </w:t>
      </w:r>
      <w:r w:rsidR="000C7FB2" w:rsidRPr="007250A8">
        <w:rPr>
          <w:rFonts w:ascii="Garamond" w:hAnsi="Garamond"/>
          <w:sz w:val="24"/>
          <w:szCs w:val="24"/>
        </w:rPr>
        <w:t>Currently, the study is n</w:t>
      </w:r>
      <w:r w:rsidR="00FA476C" w:rsidRPr="007250A8">
        <w:rPr>
          <w:rFonts w:ascii="Garamond" w:hAnsi="Garamond"/>
          <w:sz w:val="24"/>
          <w:szCs w:val="24"/>
        </w:rPr>
        <w:t>ea</w:t>
      </w:r>
      <w:r w:rsidR="000C7FB2" w:rsidRPr="007250A8">
        <w:rPr>
          <w:rFonts w:ascii="Garamond" w:hAnsi="Garamond"/>
          <w:sz w:val="24"/>
          <w:szCs w:val="24"/>
        </w:rPr>
        <w:t>r completion of its baseline and collecting</w:t>
      </w:r>
      <w:r w:rsidR="00FA476C" w:rsidRPr="007250A8">
        <w:rPr>
          <w:rFonts w:ascii="Garamond" w:hAnsi="Garamond"/>
          <w:sz w:val="24"/>
          <w:szCs w:val="24"/>
        </w:rPr>
        <w:t xml:space="preserve"> data about the children and the type of program they attend.  The same data will be collected 12-18 months later, providing a snapshot of psychosocial changes in children correlated with the features of programs they attend.</w:t>
      </w:r>
      <w:r w:rsidRPr="007250A8">
        <w:rPr>
          <w:rFonts w:ascii="Garamond" w:hAnsi="Garamond"/>
          <w:sz w:val="24"/>
          <w:szCs w:val="24"/>
        </w:rPr>
        <w:t xml:space="preserve"> The study looks at different domains of child functioning: health, education, and emotional well-being.</w:t>
      </w:r>
    </w:p>
    <w:p w14:paraId="54B92283" w14:textId="0592FE75" w:rsidR="00686A3F" w:rsidRDefault="007B78B4" w:rsidP="000C7FB2">
      <w:pPr>
        <w:spacing w:after="120"/>
        <w:jc w:val="both"/>
        <w:rPr>
          <w:rFonts w:ascii="Garamond" w:hAnsi="Garamond"/>
          <w:sz w:val="24"/>
          <w:szCs w:val="24"/>
        </w:rPr>
      </w:pPr>
      <w:r w:rsidRPr="007250A8">
        <w:rPr>
          <w:rFonts w:ascii="Garamond" w:hAnsi="Garamond"/>
          <w:sz w:val="24"/>
          <w:szCs w:val="24"/>
        </w:rPr>
        <w:t>For dat</w:t>
      </w:r>
      <w:r w:rsidR="000C7FB2" w:rsidRPr="007250A8">
        <w:rPr>
          <w:rFonts w:ascii="Garamond" w:hAnsi="Garamond"/>
          <w:sz w:val="24"/>
          <w:szCs w:val="24"/>
        </w:rPr>
        <w:t>a collection, the study employs</w:t>
      </w:r>
      <w:r w:rsidRPr="007250A8">
        <w:rPr>
          <w:rFonts w:ascii="Garamond" w:hAnsi="Garamond"/>
          <w:sz w:val="24"/>
          <w:szCs w:val="24"/>
        </w:rPr>
        <w:t xml:space="preserve"> mobile phone technolo</w:t>
      </w:r>
      <w:r w:rsidR="000C7FB2" w:rsidRPr="007250A8">
        <w:rPr>
          <w:rFonts w:ascii="Garamond" w:hAnsi="Garamond"/>
          <w:sz w:val="24"/>
          <w:szCs w:val="24"/>
        </w:rPr>
        <w:t>gy that enables</w:t>
      </w:r>
      <w:r w:rsidRPr="007250A8">
        <w:rPr>
          <w:rFonts w:ascii="Garamond" w:hAnsi="Garamond"/>
          <w:sz w:val="24"/>
          <w:szCs w:val="24"/>
        </w:rPr>
        <w:t xml:space="preserve"> the principal investigator to track data collection in real time and </w:t>
      </w:r>
      <w:r w:rsidR="000C7FB2" w:rsidRPr="007250A8">
        <w:rPr>
          <w:rFonts w:ascii="Garamond" w:hAnsi="Garamond"/>
          <w:sz w:val="24"/>
          <w:szCs w:val="24"/>
        </w:rPr>
        <w:t xml:space="preserve">also allows for a speedy </w:t>
      </w:r>
      <w:r w:rsidRPr="007250A8">
        <w:rPr>
          <w:rFonts w:ascii="Garamond" w:hAnsi="Garamond"/>
          <w:sz w:val="24"/>
          <w:szCs w:val="24"/>
        </w:rPr>
        <w:t xml:space="preserve">follow up </w:t>
      </w:r>
      <w:r w:rsidR="000C7FB2" w:rsidRPr="007250A8">
        <w:rPr>
          <w:rFonts w:ascii="Garamond" w:hAnsi="Garamond"/>
          <w:sz w:val="24"/>
          <w:szCs w:val="24"/>
        </w:rPr>
        <w:t>with the field team when any irregularities are</w:t>
      </w:r>
      <w:r w:rsidRPr="007250A8">
        <w:rPr>
          <w:rFonts w:ascii="Garamond" w:hAnsi="Garamond"/>
          <w:sz w:val="24"/>
          <w:szCs w:val="24"/>
        </w:rPr>
        <w:t xml:space="preserve"> spotted. Reflecting upon the learning process during the period of data collection, </w:t>
      </w:r>
      <w:proofErr w:type="spellStart"/>
      <w:r w:rsidRPr="007250A8">
        <w:rPr>
          <w:rFonts w:ascii="Garamond" w:hAnsi="Garamond"/>
          <w:sz w:val="24"/>
          <w:szCs w:val="24"/>
        </w:rPr>
        <w:t>Prof.</w:t>
      </w:r>
      <w:proofErr w:type="spellEnd"/>
      <w:r w:rsidRPr="007250A8">
        <w:rPr>
          <w:rFonts w:ascii="Garamond" w:hAnsi="Garamond"/>
          <w:sz w:val="24"/>
          <w:szCs w:val="24"/>
        </w:rPr>
        <w:t xml:space="preserve"> Sherr highlighted the discrepancies involved in recording the age and date of birth of the p</w:t>
      </w:r>
      <w:r w:rsidR="000C7FB2" w:rsidRPr="007250A8">
        <w:rPr>
          <w:rFonts w:ascii="Garamond" w:hAnsi="Garamond"/>
          <w:sz w:val="24"/>
          <w:szCs w:val="24"/>
        </w:rPr>
        <w:t>articipants. At the time of birth, an infant may be</w:t>
      </w:r>
      <w:r w:rsidRPr="007250A8">
        <w:rPr>
          <w:rFonts w:ascii="Garamond" w:hAnsi="Garamond"/>
          <w:sz w:val="24"/>
          <w:szCs w:val="24"/>
        </w:rPr>
        <w:t xml:space="preserve"> treated as </w:t>
      </w:r>
      <w:r w:rsidR="000C7FB2" w:rsidRPr="007250A8">
        <w:rPr>
          <w:rFonts w:ascii="Garamond" w:hAnsi="Garamond"/>
          <w:sz w:val="24"/>
          <w:szCs w:val="24"/>
        </w:rPr>
        <w:t>either 1 year old by his/her parents</w:t>
      </w:r>
      <w:r w:rsidRPr="007250A8">
        <w:rPr>
          <w:rFonts w:ascii="Garamond" w:hAnsi="Garamond"/>
          <w:sz w:val="24"/>
          <w:szCs w:val="24"/>
        </w:rPr>
        <w:t xml:space="preserve"> </w:t>
      </w:r>
      <w:r w:rsidR="000C7FB2" w:rsidRPr="007250A8">
        <w:rPr>
          <w:rFonts w:ascii="Garamond" w:hAnsi="Garamond"/>
          <w:sz w:val="24"/>
          <w:szCs w:val="24"/>
        </w:rPr>
        <w:t>or as</w:t>
      </w:r>
      <w:r w:rsidRPr="007250A8">
        <w:rPr>
          <w:rFonts w:ascii="Garamond" w:hAnsi="Garamond"/>
          <w:sz w:val="24"/>
          <w:szCs w:val="24"/>
        </w:rPr>
        <w:t xml:space="preserve"> 0 </w:t>
      </w:r>
      <w:r w:rsidR="000C7FB2" w:rsidRPr="007250A8">
        <w:rPr>
          <w:rFonts w:ascii="Garamond" w:hAnsi="Garamond"/>
          <w:sz w:val="24"/>
          <w:szCs w:val="24"/>
        </w:rPr>
        <w:t>years old. As a result, a simple difference</w:t>
      </w:r>
      <w:r w:rsidRPr="007250A8">
        <w:rPr>
          <w:rFonts w:ascii="Garamond" w:hAnsi="Garamond"/>
          <w:sz w:val="24"/>
          <w:szCs w:val="24"/>
        </w:rPr>
        <w:t xml:space="preserve"> </w:t>
      </w:r>
      <w:r w:rsidR="000C7FB2" w:rsidRPr="007250A8">
        <w:rPr>
          <w:rFonts w:ascii="Garamond" w:hAnsi="Garamond"/>
          <w:sz w:val="24"/>
          <w:szCs w:val="24"/>
        </w:rPr>
        <w:t xml:space="preserve">in the custom of tracking the age of an infant </w:t>
      </w:r>
      <w:r w:rsidRPr="007250A8">
        <w:rPr>
          <w:rFonts w:ascii="Garamond" w:hAnsi="Garamond"/>
          <w:sz w:val="24"/>
          <w:szCs w:val="24"/>
        </w:rPr>
        <w:t>can be recorded in two equally valid ways</w:t>
      </w:r>
      <w:r w:rsidR="000C7FB2" w:rsidRPr="007250A8">
        <w:rPr>
          <w:rFonts w:ascii="Garamond" w:hAnsi="Garamond"/>
          <w:sz w:val="24"/>
          <w:szCs w:val="24"/>
        </w:rPr>
        <w:t xml:space="preserve"> and </w:t>
      </w:r>
      <w:r w:rsidR="00E26CB8">
        <w:rPr>
          <w:rFonts w:ascii="Garamond" w:hAnsi="Garamond"/>
          <w:sz w:val="24"/>
          <w:szCs w:val="24"/>
        </w:rPr>
        <w:t xml:space="preserve">may </w:t>
      </w:r>
      <w:r w:rsidR="000C7FB2" w:rsidRPr="007250A8">
        <w:rPr>
          <w:rFonts w:ascii="Garamond" w:hAnsi="Garamond"/>
          <w:sz w:val="24"/>
          <w:szCs w:val="24"/>
        </w:rPr>
        <w:t>distort the data</w:t>
      </w:r>
      <w:r w:rsidRPr="007250A8">
        <w:rPr>
          <w:rFonts w:ascii="Garamond" w:hAnsi="Garamond"/>
          <w:sz w:val="24"/>
          <w:szCs w:val="24"/>
        </w:rPr>
        <w:t xml:space="preserve">. </w:t>
      </w:r>
      <w:proofErr w:type="spellStart"/>
      <w:r w:rsidR="00E26CB8">
        <w:rPr>
          <w:rFonts w:ascii="Garamond" w:hAnsi="Garamond"/>
          <w:sz w:val="24"/>
          <w:szCs w:val="24"/>
        </w:rPr>
        <w:t>Prof.</w:t>
      </w:r>
      <w:proofErr w:type="spellEnd"/>
      <w:r w:rsidR="00E26CB8">
        <w:rPr>
          <w:rFonts w:ascii="Garamond" w:hAnsi="Garamond"/>
          <w:sz w:val="24"/>
          <w:szCs w:val="24"/>
        </w:rPr>
        <w:t xml:space="preserve"> Sherr also recognized</w:t>
      </w:r>
      <w:r w:rsidRPr="007250A8">
        <w:rPr>
          <w:rFonts w:ascii="Garamond" w:hAnsi="Garamond"/>
          <w:sz w:val="24"/>
          <w:szCs w:val="24"/>
        </w:rPr>
        <w:t xml:space="preserve"> the emotional burden that the process of data collection can p</w:t>
      </w:r>
      <w:r w:rsidR="00E26CB8">
        <w:rPr>
          <w:rFonts w:ascii="Garamond" w:hAnsi="Garamond"/>
          <w:sz w:val="24"/>
          <w:szCs w:val="24"/>
        </w:rPr>
        <w:t>ose for the research assistants, and</w:t>
      </w:r>
      <w:r w:rsidRPr="007250A8">
        <w:rPr>
          <w:rFonts w:ascii="Garamond" w:hAnsi="Garamond"/>
          <w:sz w:val="24"/>
          <w:szCs w:val="24"/>
        </w:rPr>
        <w:t xml:space="preserve"> the need to provide support and debriefing </w:t>
      </w:r>
      <w:r w:rsidR="00686A3F" w:rsidRPr="007250A8">
        <w:rPr>
          <w:rFonts w:ascii="Garamond" w:hAnsi="Garamond"/>
          <w:sz w:val="24"/>
          <w:szCs w:val="24"/>
        </w:rPr>
        <w:t xml:space="preserve">was emphasized. </w:t>
      </w:r>
      <w:r w:rsidR="00956D8E" w:rsidRPr="007250A8">
        <w:rPr>
          <w:rFonts w:ascii="Garamond" w:hAnsi="Garamond"/>
          <w:sz w:val="24"/>
          <w:szCs w:val="24"/>
        </w:rPr>
        <w:t>It was noted that many projects give very little support to prepare researchers for the fiel</w:t>
      </w:r>
      <w:r w:rsidR="00E01CA7" w:rsidRPr="007250A8">
        <w:rPr>
          <w:rFonts w:ascii="Garamond" w:hAnsi="Garamond"/>
          <w:sz w:val="24"/>
          <w:szCs w:val="24"/>
        </w:rPr>
        <w:t xml:space="preserve">d and how mindfulness training and </w:t>
      </w:r>
      <w:r w:rsidR="00956D8E" w:rsidRPr="007250A8">
        <w:rPr>
          <w:rFonts w:ascii="Garamond" w:hAnsi="Garamond"/>
          <w:sz w:val="24"/>
          <w:szCs w:val="24"/>
        </w:rPr>
        <w:t>regular counselling services via telephone can be helpful</w:t>
      </w:r>
      <w:r w:rsidR="00E01CA7" w:rsidRPr="007250A8">
        <w:rPr>
          <w:rFonts w:ascii="Garamond" w:hAnsi="Garamond"/>
          <w:sz w:val="24"/>
          <w:szCs w:val="24"/>
        </w:rPr>
        <w:t xml:space="preserve"> in such scenarios</w:t>
      </w:r>
      <w:r w:rsidR="00956D8E" w:rsidRPr="007250A8">
        <w:rPr>
          <w:rFonts w:ascii="Garamond" w:hAnsi="Garamond"/>
          <w:sz w:val="24"/>
          <w:szCs w:val="24"/>
        </w:rPr>
        <w:t xml:space="preserve">. However, </w:t>
      </w:r>
      <w:r w:rsidR="00E01CA7" w:rsidRPr="007250A8">
        <w:rPr>
          <w:rFonts w:ascii="Garamond" w:hAnsi="Garamond"/>
          <w:sz w:val="24"/>
          <w:szCs w:val="24"/>
        </w:rPr>
        <w:t xml:space="preserve">Prof Sherr noted, </w:t>
      </w:r>
      <w:r w:rsidR="00956D8E" w:rsidRPr="007250A8">
        <w:rPr>
          <w:rFonts w:ascii="Garamond" w:hAnsi="Garamond"/>
          <w:sz w:val="24"/>
          <w:szCs w:val="24"/>
        </w:rPr>
        <w:t>provision of such support services remains difficult since counselling for research staff is often not supported by the funders. On the need to train data collectors better</w:t>
      </w:r>
      <w:r w:rsidR="00E01CA7" w:rsidRPr="007250A8">
        <w:rPr>
          <w:rFonts w:ascii="Garamond" w:hAnsi="Garamond"/>
          <w:sz w:val="24"/>
          <w:szCs w:val="24"/>
        </w:rPr>
        <w:t xml:space="preserve">, the need to </w:t>
      </w:r>
      <w:r w:rsidR="00686A3F" w:rsidRPr="007250A8">
        <w:rPr>
          <w:rFonts w:ascii="Garamond" w:hAnsi="Garamond"/>
          <w:sz w:val="24"/>
          <w:szCs w:val="24"/>
        </w:rPr>
        <w:t>balance passion with precision</w:t>
      </w:r>
      <w:r w:rsidR="00E01CA7" w:rsidRPr="007250A8">
        <w:rPr>
          <w:rFonts w:ascii="Garamond" w:hAnsi="Garamond"/>
          <w:sz w:val="24"/>
          <w:szCs w:val="24"/>
        </w:rPr>
        <w:t xml:space="preserve"> was highlighted. </w:t>
      </w:r>
      <w:r w:rsidR="00686A3F" w:rsidRPr="007250A8">
        <w:rPr>
          <w:rFonts w:ascii="Garamond" w:hAnsi="Garamond"/>
          <w:sz w:val="24"/>
          <w:szCs w:val="24"/>
        </w:rPr>
        <w:t>Prof S</w:t>
      </w:r>
      <w:r w:rsidR="002B787E">
        <w:rPr>
          <w:rFonts w:ascii="Garamond" w:hAnsi="Garamond"/>
          <w:sz w:val="24"/>
          <w:szCs w:val="24"/>
        </w:rPr>
        <w:t>herr shared an anecdote from another study</w:t>
      </w:r>
      <w:r w:rsidR="00686A3F" w:rsidRPr="007250A8">
        <w:rPr>
          <w:rFonts w:ascii="Garamond" w:hAnsi="Garamond"/>
          <w:sz w:val="24"/>
          <w:szCs w:val="24"/>
        </w:rPr>
        <w:t xml:space="preserve"> wherein an overzealous data collector, who was supposed to ran</w:t>
      </w:r>
      <w:r w:rsidR="002B787E">
        <w:rPr>
          <w:rFonts w:ascii="Garamond" w:hAnsi="Garamond"/>
          <w:sz w:val="24"/>
          <w:szCs w:val="24"/>
        </w:rPr>
        <w:t>domize and interview</w:t>
      </w:r>
      <w:r w:rsidR="00686A3F" w:rsidRPr="007250A8">
        <w:rPr>
          <w:rFonts w:ascii="Garamond" w:hAnsi="Garamond"/>
          <w:sz w:val="24"/>
          <w:szCs w:val="24"/>
        </w:rPr>
        <w:t xml:space="preserve"> only targeted children, ended up interviewing everyone</w:t>
      </w:r>
      <w:r w:rsidR="00956D8E" w:rsidRPr="007250A8">
        <w:rPr>
          <w:rFonts w:ascii="Garamond" w:hAnsi="Garamond"/>
          <w:sz w:val="24"/>
          <w:szCs w:val="24"/>
        </w:rPr>
        <w:t>.</w:t>
      </w:r>
    </w:p>
    <w:p w14:paraId="2CACBC55" w14:textId="5F355E12" w:rsidR="00FA476C" w:rsidRDefault="00E01CA7" w:rsidP="003E1CD0">
      <w:pPr>
        <w:tabs>
          <w:tab w:val="left" w:pos="7087"/>
        </w:tabs>
        <w:jc w:val="both"/>
        <w:rPr>
          <w:rFonts w:ascii="Garamond" w:hAnsi="Garamond"/>
          <w:sz w:val="24"/>
          <w:szCs w:val="24"/>
        </w:rPr>
      </w:pPr>
      <w:r w:rsidRPr="007250A8">
        <w:rPr>
          <w:rFonts w:ascii="Garamond" w:hAnsi="Garamond"/>
          <w:noProof/>
          <w:sz w:val="24"/>
          <w:szCs w:val="24"/>
        </w:rPr>
        <w:lastRenderedPageBreak/>
        <w:t>The Community Care Study</w:t>
      </w:r>
      <w:r w:rsidR="00686A3F" w:rsidRPr="007250A8">
        <w:rPr>
          <w:rFonts w:ascii="Garamond" w:hAnsi="Garamond"/>
          <w:sz w:val="24"/>
          <w:szCs w:val="24"/>
        </w:rPr>
        <w:t xml:space="preserve"> also provided some of the more hands-on suggestions emanating from the</w:t>
      </w:r>
      <w:r w:rsidRPr="007250A8">
        <w:rPr>
          <w:rFonts w:ascii="Garamond" w:hAnsi="Garamond"/>
          <w:sz w:val="24"/>
          <w:szCs w:val="24"/>
        </w:rPr>
        <w:t>ir experience in the</w:t>
      </w:r>
      <w:r w:rsidR="00686A3F" w:rsidRPr="007250A8">
        <w:rPr>
          <w:rFonts w:ascii="Garamond" w:hAnsi="Garamond"/>
          <w:sz w:val="24"/>
          <w:szCs w:val="24"/>
        </w:rPr>
        <w:t xml:space="preserve"> field, such as: the relative benefits of hiring a project car than buying one, acquainting oneself with days when the research participants will be indisposed for data collection, staying safe in the field and </w:t>
      </w:r>
      <w:r w:rsidR="00956D8E" w:rsidRPr="007250A8">
        <w:rPr>
          <w:rFonts w:ascii="Garamond" w:hAnsi="Garamond"/>
          <w:sz w:val="24"/>
          <w:szCs w:val="24"/>
        </w:rPr>
        <w:t>avoiding car hijackers, and how they fast-tracked request for referrals through the use of UCL letterheads.</w:t>
      </w:r>
    </w:p>
    <w:p w14:paraId="465CA7FF" w14:textId="3CD9A4A7" w:rsidR="003E4BE4" w:rsidRDefault="003E4BE4" w:rsidP="003E1CD0">
      <w:pPr>
        <w:tabs>
          <w:tab w:val="left" w:pos="7087"/>
        </w:tabs>
        <w:jc w:val="both"/>
        <w:rPr>
          <w:rFonts w:ascii="Garamond" w:hAnsi="Garamond"/>
          <w:sz w:val="24"/>
          <w:szCs w:val="24"/>
        </w:rPr>
      </w:pPr>
      <w:r>
        <w:rPr>
          <w:rFonts w:ascii="Garamond" w:hAnsi="Garamond"/>
          <w:sz w:val="24"/>
          <w:szCs w:val="24"/>
        </w:rPr>
        <w:t xml:space="preserve">The presentation slides may be downloaded </w:t>
      </w:r>
      <w:hyperlink r:id="rId16" w:history="1">
        <w:r w:rsidRPr="003E4BE4">
          <w:rPr>
            <w:rStyle w:val="Hyperlink"/>
            <w:rFonts w:ascii="Garamond" w:hAnsi="Garamond"/>
            <w:sz w:val="24"/>
            <w:szCs w:val="24"/>
          </w:rPr>
          <w:t>here</w:t>
        </w:r>
      </w:hyperlink>
      <w:r>
        <w:rPr>
          <w:rFonts w:ascii="Garamond" w:hAnsi="Garamond"/>
          <w:sz w:val="24"/>
          <w:szCs w:val="24"/>
        </w:rPr>
        <w:t>.</w:t>
      </w:r>
    </w:p>
    <w:p w14:paraId="3347E681" w14:textId="77777777" w:rsidR="003E4BE4" w:rsidRDefault="003E4BE4" w:rsidP="003E1CD0">
      <w:pPr>
        <w:tabs>
          <w:tab w:val="left" w:pos="7087"/>
        </w:tabs>
        <w:jc w:val="both"/>
        <w:rPr>
          <w:rFonts w:ascii="Garamond" w:hAnsi="Garamond"/>
          <w:sz w:val="24"/>
          <w:szCs w:val="24"/>
        </w:rPr>
      </w:pPr>
    </w:p>
    <w:p w14:paraId="44156B5F" w14:textId="47647600" w:rsidR="003C0BE8" w:rsidRPr="007250A8" w:rsidRDefault="00474A92" w:rsidP="003C0BE8">
      <w:pPr>
        <w:pStyle w:val="Heading2"/>
        <w:rPr>
          <w:rFonts w:ascii="Garamond" w:hAnsi="Garamond"/>
        </w:rPr>
      </w:pPr>
      <w:r>
        <w:rPr>
          <w:rFonts w:ascii="Garamond" w:hAnsi="Garamond"/>
        </w:rPr>
        <w:t xml:space="preserve">Children of the 90s/ </w:t>
      </w:r>
      <w:r w:rsidR="00E01CA7" w:rsidRPr="007250A8">
        <w:rPr>
          <w:rFonts w:ascii="Garamond" w:hAnsi="Garamond"/>
        </w:rPr>
        <w:t>Avon Longitudinal Study of Parents and Children (</w:t>
      </w:r>
      <w:r w:rsidR="00C139AF" w:rsidRPr="007250A8">
        <w:rPr>
          <w:rFonts w:ascii="Garamond" w:hAnsi="Garamond"/>
        </w:rPr>
        <w:t>ALSPAC</w:t>
      </w:r>
      <w:r w:rsidR="003C0BE8" w:rsidRPr="007250A8">
        <w:rPr>
          <w:rFonts w:ascii="Garamond" w:hAnsi="Garamond"/>
        </w:rPr>
        <w:t>)</w:t>
      </w:r>
    </w:p>
    <w:p w14:paraId="1F7017F4" w14:textId="04C4F85A" w:rsidR="00C139AF" w:rsidRPr="007250A8" w:rsidRDefault="0042407D" w:rsidP="003E1CD0">
      <w:pPr>
        <w:tabs>
          <w:tab w:val="left" w:pos="7087"/>
        </w:tabs>
        <w:jc w:val="both"/>
        <w:rPr>
          <w:rFonts w:ascii="Garamond" w:hAnsi="Garamond"/>
          <w:b/>
          <w:sz w:val="24"/>
          <w:szCs w:val="24"/>
        </w:rPr>
      </w:pPr>
      <w:r w:rsidRPr="007250A8">
        <w:rPr>
          <w:rFonts w:ascii="Garamond" w:hAnsi="Garamond"/>
          <w:b/>
          <w:sz w:val="24"/>
          <w:szCs w:val="24"/>
        </w:rPr>
        <w:t>Ms.</w:t>
      </w:r>
      <w:r w:rsidR="00E01CA7" w:rsidRPr="007250A8">
        <w:rPr>
          <w:rFonts w:ascii="Garamond" w:hAnsi="Garamond"/>
          <w:b/>
          <w:sz w:val="24"/>
          <w:szCs w:val="24"/>
        </w:rPr>
        <w:t xml:space="preserve"> </w:t>
      </w:r>
      <w:r w:rsidRPr="007250A8">
        <w:rPr>
          <w:rFonts w:ascii="Garamond" w:hAnsi="Garamond"/>
          <w:b/>
          <w:sz w:val="24"/>
          <w:szCs w:val="24"/>
        </w:rPr>
        <w:t>Lynn Molloy, University of Bristol</w:t>
      </w:r>
    </w:p>
    <w:p w14:paraId="48DFDDE1" w14:textId="33AD55B7" w:rsidR="00E01CA7" w:rsidRPr="007250A8" w:rsidRDefault="00C139AF" w:rsidP="003E1CD0">
      <w:pPr>
        <w:tabs>
          <w:tab w:val="left" w:pos="7087"/>
        </w:tabs>
        <w:jc w:val="both"/>
        <w:rPr>
          <w:rFonts w:ascii="Garamond" w:hAnsi="Garamond"/>
          <w:sz w:val="24"/>
          <w:szCs w:val="24"/>
        </w:rPr>
      </w:pPr>
      <w:r w:rsidRPr="007250A8">
        <w:rPr>
          <w:rFonts w:ascii="Garamond" w:hAnsi="Garamond"/>
          <w:sz w:val="24"/>
          <w:szCs w:val="24"/>
        </w:rPr>
        <w:t xml:space="preserve">Avon Longitudinal Study of Parents and </w:t>
      </w:r>
      <w:r w:rsidR="007B4C1A">
        <w:rPr>
          <w:rFonts w:ascii="Garamond" w:hAnsi="Garamond"/>
          <w:sz w:val="24"/>
          <w:szCs w:val="24"/>
        </w:rPr>
        <w:t>Children (ALSPAC) is a birth cohort</w:t>
      </w:r>
      <w:r w:rsidRPr="007250A8">
        <w:rPr>
          <w:rFonts w:ascii="Garamond" w:hAnsi="Garamond"/>
          <w:sz w:val="24"/>
          <w:szCs w:val="24"/>
        </w:rPr>
        <w:t xml:space="preserve"> study based in Bristol involving 14,500 pregnant women, 10,000 children and 400 grandchildren.</w:t>
      </w:r>
      <w:r w:rsidR="007A5A8D" w:rsidRPr="007250A8">
        <w:rPr>
          <w:rFonts w:ascii="Garamond" w:hAnsi="Garamond"/>
          <w:sz w:val="24"/>
          <w:szCs w:val="24"/>
        </w:rPr>
        <w:t xml:space="preserve"> ALSPAC works with a biomedical model of research and uses genetic, biological, psychological, social and environmental data. </w:t>
      </w:r>
    </w:p>
    <w:p w14:paraId="1E30C014" w14:textId="0AFE4296" w:rsidR="003B2516" w:rsidRPr="007250A8" w:rsidRDefault="00E01CA7" w:rsidP="003E1CD0">
      <w:pPr>
        <w:tabs>
          <w:tab w:val="left" w:pos="7087"/>
        </w:tabs>
        <w:jc w:val="both"/>
        <w:rPr>
          <w:rFonts w:ascii="Garamond" w:hAnsi="Garamond"/>
          <w:sz w:val="24"/>
          <w:szCs w:val="24"/>
        </w:rPr>
      </w:pPr>
      <w:r w:rsidRPr="007250A8">
        <w:rPr>
          <w:rFonts w:ascii="Garamond" w:hAnsi="Garamond"/>
          <w:sz w:val="24"/>
          <w:szCs w:val="24"/>
        </w:rPr>
        <w:t>One of t</w:t>
      </w:r>
      <w:r w:rsidR="007A5A8D" w:rsidRPr="007250A8">
        <w:rPr>
          <w:rFonts w:ascii="Garamond" w:hAnsi="Garamond"/>
          <w:sz w:val="24"/>
          <w:szCs w:val="24"/>
        </w:rPr>
        <w:t xml:space="preserve">he major challenge faced </w:t>
      </w:r>
      <w:r w:rsidRPr="007250A8">
        <w:rPr>
          <w:rFonts w:ascii="Garamond" w:hAnsi="Garamond"/>
          <w:sz w:val="24"/>
          <w:szCs w:val="24"/>
        </w:rPr>
        <w:t>by ALSPAC</w:t>
      </w:r>
      <w:r w:rsidR="007A5A8D" w:rsidRPr="007250A8">
        <w:rPr>
          <w:rFonts w:ascii="Garamond" w:hAnsi="Garamond"/>
          <w:sz w:val="24"/>
          <w:szCs w:val="24"/>
        </w:rPr>
        <w:t xml:space="preserve"> has been the variability of the response rates and attrition during follow-up. It was noted that fewer boys wanted to take part in the clinical assessment and that this trend worsens as they get older. To deal with such problems, the engagement stra</w:t>
      </w:r>
      <w:r w:rsidRPr="007250A8">
        <w:rPr>
          <w:rFonts w:ascii="Garamond" w:hAnsi="Garamond"/>
          <w:sz w:val="24"/>
          <w:szCs w:val="24"/>
        </w:rPr>
        <w:t>tegy for the adolescents was modified</w:t>
      </w:r>
      <w:r w:rsidR="007A5A8D" w:rsidRPr="007250A8">
        <w:rPr>
          <w:rFonts w:ascii="Garamond" w:hAnsi="Garamond"/>
          <w:sz w:val="24"/>
          <w:szCs w:val="24"/>
        </w:rPr>
        <w:t xml:space="preserve">. </w:t>
      </w:r>
      <w:r w:rsidR="003B2516" w:rsidRPr="007250A8">
        <w:rPr>
          <w:rFonts w:ascii="Garamond" w:hAnsi="Garamond"/>
          <w:sz w:val="24"/>
          <w:szCs w:val="24"/>
        </w:rPr>
        <w:t xml:space="preserve">Instead of focusing on </w:t>
      </w:r>
      <w:r w:rsidRPr="007250A8">
        <w:rPr>
          <w:rFonts w:ascii="Garamond" w:hAnsi="Garamond"/>
          <w:sz w:val="24"/>
          <w:szCs w:val="24"/>
        </w:rPr>
        <w:t xml:space="preserve">just </w:t>
      </w:r>
      <w:r w:rsidR="003B2516" w:rsidRPr="007250A8">
        <w:rPr>
          <w:rFonts w:ascii="Garamond" w:hAnsi="Garamond"/>
          <w:sz w:val="24"/>
          <w:szCs w:val="24"/>
        </w:rPr>
        <w:t>the parents, a</w:t>
      </w:r>
      <w:r w:rsidR="007A5A8D" w:rsidRPr="007250A8">
        <w:rPr>
          <w:rFonts w:ascii="Garamond" w:hAnsi="Garamond"/>
          <w:sz w:val="24"/>
          <w:szCs w:val="24"/>
        </w:rPr>
        <w:t xml:space="preserve"> ded</w:t>
      </w:r>
      <w:r w:rsidR="003B2516" w:rsidRPr="007250A8">
        <w:rPr>
          <w:rFonts w:ascii="Garamond" w:hAnsi="Garamond"/>
          <w:sz w:val="24"/>
          <w:szCs w:val="24"/>
        </w:rPr>
        <w:t>icated team</w:t>
      </w:r>
      <w:r w:rsidRPr="007250A8">
        <w:rPr>
          <w:rFonts w:ascii="Garamond" w:hAnsi="Garamond"/>
          <w:sz w:val="24"/>
          <w:szCs w:val="24"/>
        </w:rPr>
        <w:t>,</w:t>
      </w:r>
      <w:r w:rsidR="003B2516" w:rsidRPr="007250A8">
        <w:rPr>
          <w:rFonts w:ascii="Garamond" w:hAnsi="Garamond"/>
          <w:sz w:val="24"/>
          <w:szCs w:val="24"/>
        </w:rPr>
        <w:t xml:space="preserve"> </w:t>
      </w:r>
      <w:r w:rsidRPr="007250A8">
        <w:rPr>
          <w:rFonts w:ascii="Garamond" w:hAnsi="Garamond"/>
          <w:sz w:val="24"/>
          <w:szCs w:val="24"/>
        </w:rPr>
        <w:t>with members who were</w:t>
      </w:r>
      <w:r w:rsidR="003B2516" w:rsidRPr="007250A8">
        <w:rPr>
          <w:rFonts w:ascii="Garamond" w:hAnsi="Garamond"/>
          <w:sz w:val="24"/>
          <w:szCs w:val="24"/>
        </w:rPr>
        <w:t xml:space="preserve"> experienced</w:t>
      </w:r>
      <w:r w:rsidR="007A5A8D" w:rsidRPr="007250A8">
        <w:rPr>
          <w:rFonts w:ascii="Garamond" w:hAnsi="Garamond"/>
          <w:sz w:val="24"/>
          <w:szCs w:val="24"/>
        </w:rPr>
        <w:t xml:space="preserve"> in dealing with teenagers</w:t>
      </w:r>
      <w:r w:rsidRPr="007250A8">
        <w:rPr>
          <w:rFonts w:ascii="Garamond" w:hAnsi="Garamond"/>
          <w:sz w:val="24"/>
          <w:szCs w:val="24"/>
        </w:rPr>
        <w:t>,</w:t>
      </w:r>
      <w:r w:rsidR="007A5A8D" w:rsidRPr="007250A8">
        <w:rPr>
          <w:rFonts w:ascii="Garamond" w:hAnsi="Garamond"/>
          <w:sz w:val="24"/>
          <w:szCs w:val="24"/>
        </w:rPr>
        <w:t xml:space="preserve"> was employed and easier </w:t>
      </w:r>
      <w:r w:rsidR="003B2516" w:rsidRPr="007250A8">
        <w:rPr>
          <w:rFonts w:ascii="Garamond" w:hAnsi="Garamond"/>
          <w:sz w:val="24"/>
          <w:szCs w:val="24"/>
        </w:rPr>
        <w:t xml:space="preserve">and innovative </w:t>
      </w:r>
      <w:r w:rsidR="007A5A8D" w:rsidRPr="007250A8">
        <w:rPr>
          <w:rFonts w:ascii="Garamond" w:hAnsi="Garamond"/>
          <w:sz w:val="24"/>
          <w:szCs w:val="24"/>
        </w:rPr>
        <w:t>data</w:t>
      </w:r>
      <w:r w:rsidR="003B2516" w:rsidRPr="007250A8">
        <w:rPr>
          <w:rFonts w:ascii="Garamond" w:hAnsi="Garamond"/>
          <w:sz w:val="24"/>
          <w:szCs w:val="24"/>
        </w:rPr>
        <w:t xml:space="preserve"> collection methods were used (f</w:t>
      </w:r>
      <w:r w:rsidR="007A5A8D" w:rsidRPr="007250A8">
        <w:rPr>
          <w:rFonts w:ascii="Garamond" w:hAnsi="Garamond"/>
          <w:sz w:val="24"/>
          <w:szCs w:val="24"/>
        </w:rPr>
        <w:t>or example, an online questionnaire</w:t>
      </w:r>
      <w:r w:rsidR="003B2516" w:rsidRPr="007250A8">
        <w:rPr>
          <w:rFonts w:ascii="Garamond" w:hAnsi="Garamond"/>
          <w:sz w:val="24"/>
          <w:szCs w:val="24"/>
        </w:rPr>
        <w:t>)</w:t>
      </w:r>
      <w:r w:rsidR="007A5A8D" w:rsidRPr="007250A8">
        <w:rPr>
          <w:rFonts w:ascii="Garamond" w:hAnsi="Garamond"/>
          <w:sz w:val="24"/>
          <w:szCs w:val="24"/>
        </w:rPr>
        <w:t>. Data collection was carried out at specific s</w:t>
      </w:r>
      <w:r w:rsidRPr="007250A8">
        <w:rPr>
          <w:rFonts w:ascii="Garamond" w:hAnsi="Garamond"/>
          <w:sz w:val="24"/>
          <w:szCs w:val="24"/>
        </w:rPr>
        <w:t>ites such as schools and</w:t>
      </w:r>
      <w:r w:rsidR="00E26CB8">
        <w:rPr>
          <w:rFonts w:ascii="Garamond" w:hAnsi="Garamond"/>
          <w:sz w:val="24"/>
          <w:szCs w:val="24"/>
        </w:rPr>
        <w:t xml:space="preserve"> shopping cent</w:t>
      </w:r>
      <w:r w:rsidR="007A5A8D" w:rsidRPr="007250A8">
        <w:rPr>
          <w:rFonts w:ascii="Garamond" w:hAnsi="Garamond"/>
          <w:sz w:val="24"/>
          <w:szCs w:val="24"/>
        </w:rPr>
        <w:t>r</w:t>
      </w:r>
      <w:r w:rsidR="00E26CB8">
        <w:rPr>
          <w:rFonts w:ascii="Garamond" w:hAnsi="Garamond"/>
          <w:sz w:val="24"/>
          <w:szCs w:val="24"/>
        </w:rPr>
        <w:t>e</w:t>
      </w:r>
      <w:r w:rsidR="007A5A8D" w:rsidRPr="007250A8">
        <w:rPr>
          <w:rFonts w:ascii="Garamond" w:hAnsi="Garamond"/>
          <w:sz w:val="24"/>
          <w:szCs w:val="24"/>
        </w:rPr>
        <w:t>s</w:t>
      </w:r>
      <w:r w:rsidRPr="007250A8">
        <w:rPr>
          <w:rFonts w:ascii="Garamond" w:hAnsi="Garamond"/>
          <w:sz w:val="24"/>
          <w:szCs w:val="24"/>
        </w:rPr>
        <w:t>,</w:t>
      </w:r>
      <w:r w:rsidR="003B2516" w:rsidRPr="007250A8">
        <w:rPr>
          <w:rFonts w:ascii="Garamond" w:hAnsi="Garamond"/>
          <w:sz w:val="24"/>
          <w:szCs w:val="24"/>
        </w:rPr>
        <w:t xml:space="preserve"> </w:t>
      </w:r>
      <w:r w:rsidRPr="007250A8">
        <w:rPr>
          <w:rFonts w:ascii="Garamond" w:hAnsi="Garamond"/>
          <w:sz w:val="24"/>
          <w:szCs w:val="24"/>
        </w:rPr>
        <w:t>and participants were offered incentives/rewards</w:t>
      </w:r>
      <w:r w:rsidR="003B2516" w:rsidRPr="007250A8">
        <w:rPr>
          <w:rFonts w:ascii="Garamond" w:hAnsi="Garamond"/>
          <w:sz w:val="24"/>
          <w:szCs w:val="24"/>
        </w:rPr>
        <w:t xml:space="preserve"> for the use of their time</w:t>
      </w:r>
      <w:r w:rsidR="007A5A8D" w:rsidRPr="007250A8">
        <w:rPr>
          <w:rFonts w:ascii="Garamond" w:hAnsi="Garamond"/>
          <w:sz w:val="24"/>
          <w:szCs w:val="24"/>
        </w:rPr>
        <w:t xml:space="preserve">. Two-way communication between the researcher and the </w:t>
      </w:r>
      <w:r w:rsidR="003B2516" w:rsidRPr="007250A8">
        <w:rPr>
          <w:rFonts w:ascii="Garamond" w:hAnsi="Garamond"/>
          <w:sz w:val="24"/>
          <w:szCs w:val="24"/>
        </w:rPr>
        <w:t>adolescents</w:t>
      </w:r>
      <w:r w:rsidR="007A5A8D" w:rsidRPr="007250A8">
        <w:rPr>
          <w:rFonts w:ascii="Garamond" w:hAnsi="Garamond"/>
          <w:sz w:val="24"/>
          <w:szCs w:val="24"/>
        </w:rPr>
        <w:t xml:space="preserve"> was maintained through the use of social media.</w:t>
      </w:r>
      <w:r w:rsidR="003B2516" w:rsidRPr="007250A8">
        <w:rPr>
          <w:rFonts w:ascii="Garamond" w:hAnsi="Garamond"/>
          <w:sz w:val="24"/>
          <w:szCs w:val="24"/>
        </w:rPr>
        <w:t xml:space="preserve"> In addition, ALSPAC developed policies to deal with the disclosure of sensitive data such as information pertaining to suicidal thoughts, self-harm, psychosis, and criminal activities. </w:t>
      </w:r>
    </w:p>
    <w:p w14:paraId="4F457A89" w14:textId="4AEA6C7D" w:rsidR="003B2516" w:rsidRDefault="003B2516" w:rsidP="003E1CD0">
      <w:pPr>
        <w:tabs>
          <w:tab w:val="left" w:pos="7087"/>
        </w:tabs>
        <w:jc w:val="both"/>
        <w:rPr>
          <w:rFonts w:ascii="Garamond" w:hAnsi="Garamond"/>
          <w:sz w:val="24"/>
          <w:szCs w:val="24"/>
        </w:rPr>
      </w:pPr>
      <w:r w:rsidRPr="007250A8">
        <w:rPr>
          <w:rFonts w:ascii="Garamond" w:hAnsi="Garamond"/>
          <w:sz w:val="24"/>
          <w:szCs w:val="24"/>
        </w:rPr>
        <w:t xml:space="preserve">ALSPAC also uses a “participant advisory panel” that is chaired and run by participants of the research study. Member of this panel assist with data collection, planning engagement events, and provide insights on policy design </w:t>
      </w:r>
      <w:r w:rsidRPr="007250A8">
        <w:rPr>
          <w:rFonts w:ascii="Garamond" w:hAnsi="Garamond"/>
          <w:sz w:val="24"/>
          <w:szCs w:val="24"/>
        </w:rPr>
        <w:lastRenderedPageBreak/>
        <w:t xml:space="preserve">and ethical considerations involved in the research. Reflecting upon the lessons learned from the </w:t>
      </w:r>
      <w:r w:rsidR="0042407D" w:rsidRPr="007250A8">
        <w:rPr>
          <w:rFonts w:ascii="Garamond" w:hAnsi="Garamond"/>
          <w:sz w:val="24"/>
          <w:szCs w:val="24"/>
        </w:rPr>
        <w:t xml:space="preserve">research process, </w:t>
      </w:r>
      <w:r w:rsidR="00E01CA7" w:rsidRPr="007250A8">
        <w:rPr>
          <w:rFonts w:ascii="Garamond" w:hAnsi="Garamond"/>
          <w:sz w:val="24"/>
          <w:szCs w:val="24"/>
        </w:rPr>
        <w:t xml:space="preserve">Ms. </w:t>
      </w:r>
      <w:r w:rsidR="0042407D" w:rsidRPr="007250A8">
        <w:rPr>
          <w:rFonts w:ascii="Garamond" w:hAnsi="Garamond"/>
          <w:sz w:val="24"/>
          <w:szCs w:val="24"/>
        </w:rPr>
        <w:t>Lynn Molloy</w:t>
      </w:r>
      <w:r w:rsidRPr="007250A8">
        <w:rPr>
          <w:rFonts w:ascii="Garamond" w:hAnsi="Garamond"/>
          <w:sz w:val="24"/>
          <w:szCs w:val="24"/>
        </w:rPr>
        <w:t xml:space="preserve"> noted that the transition phase for the cohort was difficult and needed careful planning. It was found that it was difficult to keep adolescent boys involved in the research. To this end, special strategies were employed, such as use of male fieldworkers. The presence of fieldworkers who had sufficient public relations experience and who enjoyed working with teens made the research process easier.</w:t>
      </w:r>
      <w:r w:rsidR="0042407D" w:rsidRPr="007250A8">
        <w:rPr>
          <w:rFonts w:ascii="Garamond" w:hAnsi="Garamond"/>
          <w:sz w:val="24"/>
          <w:szCs w:val="24"/>
        </w:rPr>
        <w:t xml:space="preserve"> Similarly, participant involvement at the stage of planning and organization, and using age appropriate form of communications tools proved to be key. In the future, ALSPAC hopes to use randomized control trials nested in their research cohort.</w:t>
      </w:r>
    </w:p>
    <w:p w14:paraId="048E6A05" w14:textId="35400940" w:rsidR="003E4BE4" w:rsidRDefault="003E4BE4" w:rsidP="003E1CD0">
      <w:pPr>
        <w:tabs>
          <w:tab w:val="left" w:pos="7087"/>
        </w:tabs>
        <w:jc w:val="both"/>
        <w:rPr>
          <w:rFonts w:ascii="Garamond" w:hAnsi="Garamond"/>
          <w:sz w:val="24"/>
          <w:szCs w:val="24"/>
        </w:rPr>
      </w:pPr>
      <w:r>
        <w:rPr>
          <w:rFonts w:ascii="Garamond" w:hAnsi="Garamond"/>
          <w:sz w:val="24"/>
          <w:szCs w:val="24"/>
        </w:rPr>
        <w:t xml:space="preserve">The presentation slides may be downloaded </w:t>
      </w:r>
      <w:hyperlink r:id="rId17" w:history="1">
        <w:r w:rsidRPr="003E4BE4">
          <w:rPr>
            <w:rStyle w:val="Hyperlink"/>
            <w:rFonts w:ascii="Garamond" w:hAnsi="Garamond"/>
            <w:sz w:val="24"/>
            <w:szCs w:val="24"/>
          </w:rPr>
          <w:t>here</w:t>
        </w:r>
      </w:hyperlink>
      <w:r>
        <w:rPr>
          <w:rFonts w:ascii="Garamond" w:hAnsi="Garamond"/>
          <w:sz w:val="24"/>
          <w:szCs w:val="24"/>
        </w:rPr>
        <w:t>.</w:t>
      </w:r>
    </w:p>
    <w:p w14:paraId="74AFBC4E" w14:textId="77777777" w:rsidR="003E4BE4" w:rsidRPr="007250A8" w:rsidRDefault="003E4BE4" w:rsidP="003E1CD0">
      <w:pPr>
        <w:tabs>
          <w:tab w:val="left" w:pos="7087"/>
        </w:tabs>
        <w:jc w:val="both"/>
        <w:rPr>
          <w:rFonts w:ascii="Garamond" w:hAnsi="Garamond"/>
          <w:sz w:val="24"/>
          <w:szCs w:val="24"/>
        </w:rPr>
      </w:pPr>
    </w:p>
    <w:p w14:paraId="06CD8D41" w14:textId="77777777" w:rsidR="006F3D81" w:rsidRPr="006F3D81" w:rsidRDefault="006F3D81" w:rsidP="006F3D81">
      <w:pPr>
        <w:pStyle w:val="Heading2"/>
        <w:rPr>
          <w:rFonts w:ascii="Garamond" w:hAnsi="Garamond"/>
        </w:rPr>
      </w:pPr>
      <w:r w:rsidRPr="006F3D81">
        <w:rPr>
          <w:rFonts w:ascii="Garamond" w:hAnsi="Garamond"/>
        </w:rPr>
        <w:t>Next Steps</w:t>
      </w:r>
    </w:p>
    <w:p w14:paraId="3C968DAB" w14:textId="16B09A82" w:rsidR="0042407D" w:rsidRPr="006F3D81" w:rsidRDefault="00DF03CE" w:rsidP="003E1CD0">
      <w:pPr>
        <w:tabs>
          <w:tab w:val="left" w:pos="7087"/>
        </w:tabs>
        <w:jc w:val="both"/>
        <w:rPr>
          <w:rFonts w:ascii="Garamond" w:hAnsi="Garamond"/>
          <w:b/>
          <w:sz w:val="24"/>
          <w:szCs w:val="24"/>
        </w:rPr>
      </w:pPr>
      <w:proofErr w:type="spellStart"/>
      <w:r w:rsidRPr="006F3D81">
        <w:rPr>
          <w:rFonts w:ascii="Garamond" w:hAnsi="Garamond"/>
          <w:b/>
          <w:sz w:val="24"/>
          <w:szCs w:val="24"/>
        </w:rPr>
        <w:t>Dr.</w:t>
      </w:r>
      <w:proofErr w:type="spellEnd"/>
      <w:r w:rsidRPr="006F3D81">
        <w:rPr>
          <w:rFonts w:ascii="Garamond" w:hAnsi="Garamond"/>
          <w:b/>
          <w:sz w:val="24"/>
          <w:szCs w:val="24"/>
        </w:rPr>
        <w:t xml:space="preserve"> Lisa Calderwood, Institute of Education, University of London</w:t>
      </w:r>
    </w:p>
    <w:p w14:paraId="4549303F" w14:textId="633846B9" w:rsidR="0042407D" w:rsidRPr="007250A8" w:rsidRDefault="0042407D" w:rsidP="003E1CD0">
      <w:pPr>
        <w:tabs>
          <w:tab w:val="left" w:pos="7087"/>
        </w:tabs>
        <w:jc w:val="both"/>
        <w:rPr>
          <w:rFonts w:ascii="Garamond" w:hAnsi="Garamond"/>
          <w:sz w:val="24"/>
          <w:szCs w:val="24"/>
        </w:rPr>
      </w:pPr>
      <w:r w:rsidRPr="007250A8">
        <w:rPr>
          <w:rFonts w:ascii="Garamond" w:hAnsi="Garamond"/>
          <w:sz w:val="24"/>
          <w:szCs w:val="24"/>
        </w:rPr>
        <w:t>Next Steps is a study of 16,000 adolescents in England born between 1989 and 1990. The study began in 2004 when the research participants were 13-14 years old and were recruited through schools. The participants were surv</w:t>
      </w:r>
      <w:r w:rsidR="00DF03CE" w:rsidRPr="007250A8">
        <w:rPr>
          <w:rFonts w:ascii="Garamond" w:hAnsi="Garamond"/>
          <w:sz w:val="24"/>
          <w:szCs w:val="24"/>
        </w:rPr>
        <w:t>eyed annually until 2010 when they were</w:t>
      </w:r>
      <w:r w:rsidRPr="007250A8">
        <w:rPr>
          <w:rFonts w:ascii="Garamond" w:hAnsi="Garamond"/>
          <w:sz w:val="24"/>
          <w:szCs w:val="24"/>
        </w:rPr>
        <w:t xml:space="preserve"> 19-20 year</w:t>
      </w:r>
      <w:r w:rsidR="00DF03CE" w:rsidRPr="007250A8">
        <w:rPr>
          <w:rFonts w:ascii="Garamond" w:hAnsi="Garamond"/>
          <w:sz w:val="24"/>
          <w:szCs w:val="24"/>
        </w:rPr>
        <w:t>s old</w:t>
      </w:r>
      <w:r w:rsidRPr="007250A8">
        <w:rPr>
          <w:rFonts w:ascii="Garamond" w:hAnsi="Garamond"/>
          <w:sz w:val="24"/>
          <w:szCs w:val="24"/>
        </w:rPr>
        <w:t>.</w:t>
      </w:r>
      <w:r w:rsidR="00C30349" w:rsidRPr="007250A8">
        <w:rPr>
          <w:rFonts w:ascii="Garamond" w:hAnsi="Garamond"/>
          <w:sz w:val="24"/>
          <w:szCs w:val="24"/>
        </w:rPr>
        <w:t xml:space="preserve"> In this way, Next Steps studies the “missing” cohort of young people born in the early 1990s (this is the demographic section that wasn’t included in the other social policy research). It also the only major longitudinal study that focuses on the transition through the teenage years into adulthood. Next Steps has had an impact on different policy areas ranging from bullying to access to education and vocational training. It collects data through sequential mixed mode design using the internet-based, telephonic and face-to-face data collection.</w:t>
      </w:r>
      <w:r w:rsidR="00DC539F" w:rsidRPr="007250A8">
        <w:rPr>
          <w:rFonts w:ascii="Garamond" w:hAnsi="Garamond"/>
          <w:sz w:val="24"/>
          <w:szCs w:val="24"/>
        </w:rPr>
        <w:t xml:space="preserve"> Adequate participant engagement is ensured through branding techniques, use of social media</w:t>
      </w:r>
      <w:r w:rsidR="006F3D81">
        <w:rPr>
          <w:rFonts w:ascii="Garamond" w:hAnsi="Garamond"/>
          <w:sz w:val="24"/>
          <w:szCs w:val="24"/>
        </w:rPr>
        <w:t>,</w:t>
      </w:r>
      <w:r w:rsidR="00DC539F" w:rsidRPr="007250A8">
        <w:rPr>
          <w:rFonts w:ascii="Garamond" w:hAnsi="Garamond"/>
          <w:sz w:val="24"/>
          <w:szCs w:val="24"/>
        </w:rPr>
        <w:t xml:space="preserve"> participant packs</w:t>
      </w:r>
      <w:r w:rsidR="006F3D81">
        <w:rPr>
          <w:rFonts w:ascii="Garamond" w:hAnsi="Garamond"/>
          <w:sz w:val="24"/>
          <w:szCs w:val="24"/>
        </w:rPr>
        <w:t>,</w:t>
      </w:r>
      <w:r w:rsidR="00DC539F" w:rsidRPr="007250A8">
        <w:rPr>
          <w:rFonts w:ascii="Garamond" w:hAnsi="Garamond"/>
          <w:sz w:val="24"/>
          <w:szCs w:val="24"/>
        </w:rPr>
        <w:t xml:space="preserve"> etc.</w:t>
      </w:r>
    </w:p>
    <w:p w14:paraId="3E1F5DF1" w14:textId="023EEDCC" w:rsidR="00C30349" w:rsidRDefault="00DC539F" w:rsidP="003E1CD0">
      <w:pPr>
        <w:tabs>
          <w:tab w:val="left" w:pos="7087"/>
        </w:tabs>
        <w:jc w:val="both"/>
        <w:rPr>
          <w:rFonts w:ascii="Garamond" w:hAnsi="Garamond"/>
          <w:sz w:val="24"/>
          <w:szCs w:val="24"/>
        </w:rPr>
      </w:pPr>
      <w:r w:rsidRPr="007250A8">
        <w:rPr>
          <w:rFonts w:ascii="Garamond" w:hAnsi="Garamond"/>
          <w:sz w:val="24"/>
          <w:szCs w:val="24"/>
        </w:rPr>
        <w:t>In order to maximize response rate on part of the participants, Next Steps traces participants through administrative data and by Centre for Longitudinal S</w:t>
      </w:r>
      <w:r w:rsidR="00DF03CE" w:rsidRPr="007250A8">
        <w:rPr>
          <w:rFonts w:ascii="Garamond" w:hAnsi="Garamond"/>
          <w:sz w:val="24"/>
          <w:szCs w:val="24"/>
        </w:rPr>
        <w:t>tudies’ data maintenance team, and p</w:t>
      </w:r>
      <w:r w:rsidRPr="007250A8">
        <w:rPr>
          <w:rFonts w:ascii="Garamond" w:hAnsi="Garamond"/>
          <w:sz w:val="24"/>
          <w:szCs w:val="24"/>
        </w:rPr>
        <w:t>articipants are offered differential incentives if they reply sooner</w:t>
      </w:r>
      <w:r w:rsidR="00DF03CE" w:rsidRPr="007250A8">
        <w:rPr>
          <w:rFonts w:ascii="Garamond" w:hAnsi="Garamond"/>
          <w:sz w:val="24"/>
          <w:szCs w:val="24"/>
        </w:rPr>
        <w:t xml:space="preserve"> after they have been contacted</w:t>
      </w:r>
      <w:r w:rsidRPr="007250A8">
        <w:rPr>
          <w:rFonts w:ascii="Garamond" w:hAnsi="Garamond"/>
          <w:sz w:val="24"/>
          <w:szCs w:val="24"/>
        </w:rPr>
        <w:t xml:space="preserve">. </w:t>
      </w:r>
      <w:r w:rsidR="00572B99" w:rsidRPr="007250A8">
        <w:rPr>
          <w:rFonts w:ascii="Garamond" w:hAnsi="Garamond"/>
          <w:sz w:val="24"/>
          <w:szCs w:val="24"/>
        </w:rPr>
        <w:t xml:space="preserve">Reflecting upon the challenges involved in the research </w:t>
      </w:r>
      <w:r w:rsidR="00572B99" w:rsidRPr="007250A8">
        <w:rPr>
          <w:rFonts w:ascii="Garamond" w:hAnsi="Garamond"/>
          <w:sz w:val="24"/>
          <w:szCs w:val="24"/>
        </w:rPr>
        <w:lastRenderedPageBreak/>
        <w:t xml:space="preserve">process, it was noted that a recall period between 5 and 10 years was too long since it was nearly impossible to get the housing histories of the research participants. In order to collect data on sensitive questions, Next </w:t>
      </w:r>
      <w:r w:rsidR="0007528B">
        <w:rPr>
          <w:rFonts w:ascii="Garamond" w:hAnsi="Garamond"/>
          <w:sz w:val="24"/>
          <w:szCs w:val="24"/>
        </w:rPr>
        <w:t>Steps</w:t>
      </w:r>
      <w:r w:rsidR="00572B99" w:rsidRPr="007250A8">
        <w:rPr>
          <w:rFonts w:ascii="Garamond" w:hAnsi="Garamond"/>
          <w:sz w:val="24"/>
          <w:szCs w:val="24"/>
        </w:rPr>
        <w:t xml:space="preserve"> piloted data collection through Interactive Voice Response (IVR) technology but had limited success.</w:t>
      </w:r>
      <w:r w:rsidRPr="007250A8">
        <w:rPr>
          <w:rFonts w:ascii="Garamond" w:hAnsi="Garamond"/>
          <w:sz w:val="24"/>
          <w:szCs w:val="24"/>
        </w:rPr>
        <w:t xml:space="preserve"> This was followed by using web-based methods, but it too offered little improvement. In the end, face-to-face data collection was deemed to be the most </w:t>
      </w:r>
      <w:r w:rsidR="006F3D81">
        <w:rPr>
          <w:rFonts w:ascii="Garamond" w:hAnsi="Garamond"/>
          <w:sz w:val="24"/>
          <w:szCs w:val="24"/>
        </w:rPr>
        <w:t>appropriate method for data collection</w:t>
      </w:r>
      <w:r w:rsidRPr="007250A8">
        <w:rPr>
          <w:rFonts w:ascii="Garamond" w:hAnsi="Garamond"/>
          <w:sz w:val="24"/>
          <w:szCs w:val="24"/>
        </w:rPr>
        <w:t>.</w:t>
      </w:r>
    </w:p>
    <w:p w14:paraId="14D7F74C" w14:textId="7EADDBF4" w:rsidR="003E4BE4" w:rsidRPr="007250A8" w:rsidRDefault="003E4BE4" w:rsidP="003E1CD0">
      <w:pPr>
        <w:tabs>
          <w:tab w:val="left" w:pos="7087"/>
        </w:tabs>
        <w:jc w:val="both"/>
        <w:rPr>
          <w:rFonts w:ascii="Garamond" w:hAnsi="Garamond"/>
          <w:sz w:val="24"/>
          <w:szCs w:val="24"/>
        </w:rPr>
      </w:pPr>
      <w:r>
        <w:rPr>
          <w:rFonts w:ascii="Garamond" w:hAnsi="Garamond"/>
          <w:sz w:val="24"/>
          <w:szCs w:val="24"/>
        </w:rPr>
        <w:t xml:space="preserve">The presentation slides may be downloaded </w:t>
      </w:r>
      <w:hyperlink r:id="rId18" w:history="1">
        <w:r w:rsidRPr="003E4BE4">
          <w:rPr>
            <w:rStyle w:val="Hyperlink"/>
            <w:rFonts w:ascii="Garamond" w:hAnsi="Garamond"/>
            <w:sz w:val="24"/>
            <w:szCs w:val="24"/>
          </w:rPr>
          <w:t>here</w:t>
        </w:r>
      </w:hyperlink>
      <w:r>
        <w:rPr>
          <w:rFonts w:ascii="Garamond" w:hAnsi="Garamond"/>
          <w:sz w:val="24"/>
          <w:szCs w:val="24"/>
        </w:rPr>
        <w:t>.</w:t>
      </w:r>
    </w:p>
    <w:p w14:paraId="72125537" w14:textId="77777777" w:rsidR="008D4B14" w:rsidRPr="007250A8" w:rsidRDefault="008D4B14" w:rsidP="003E1CD0">
      <w:pPr>
        <w:tabs>
          <w:tab w:val="left" w:pos="7087"/>
        </w:tabs>
        <w:jc w:val="both"/>
        <w:rPr>
          <w:rFonts w:ascii="Garamond" w:hAnsi="Garamond"/>
          <w:sz w:val="24"/>
          <w:szCs w:val="24"/>
        </w:rPr>
      </w:pPr>
    </w:p>
    <w:p w14:paraId="42CEDE78" w14:textId="78ADCF9B" w:rsidR="003C0BE8" w:rsidRPr="007250A8" w:rsidRDefault="000F35C0" w:rsidP="003C0BE8">
      <w:pPr>
        <w:pStyle w:val="Heading2"/>
        <w:rPr>
          <w:rFonts w:ascii="Garamond" w:hAnsi="Garamond"/>
        </w:rPr>
      </w:pPr>
      <w:r>
        <w:rPr>
          <w:rFonts w:ascii="Garamond" w:hAnsi="Garamond"/>
        </w:rPr>
        <w:t xml:space="preserve">CHIPS, </w:t>
      </w:r>
      <w:r w:rsidR="006F3D81">
        <w:rPr>
          <w:rFonts w:ascii="Garamond" w:hAnsi="Garamond"/>
        </w:rPr>
        <w:t xml:space="preserve">AALPHI </w:t>
      </w:r>
      <w:r>
        <w:rPr>
          <w:rFonts w:ascii="Garamond" w:hAnsi="Garamond"/>
        </w:rPr>
        <w:t xml:space="preserve">and EPICC </w:t>
      </w:r>
      <w:r w:rsidR="006F3D81">
        <w:rPr>
          <w:rFonts w:ascii="Garamond" w:hAnsi="Garamond"/>
        </w:rPr>
        <w:t>studies</w:t>
      </w:r>
    </w:p>
    <w:p w14:paraId="445C07F4" w14:textId="0405E71A" w:rsidR="008D4B14" w:rsidRDefault="003C0BE8" w:rsidP="003E1CD0">
      <w:pPr>
        <w:tabs>
          <w:tab w:val="left" w:pos="7087"/>
        </w:tabs>
        <w:jc w:val="both"/>
        <w:rPr>
          <w:rFonts w:ascii="Garamond" w:hAnsi="Garamond"/>
          <w:b/>
          <w:sz w:val="24"/>
          <w:szCs w:val="24"/>
        </w:rPr>
      </w:pPr>
      <w:proofErr w:type="spellStart"/>
      <w:r w:rsidRPr="006F3D81">
        <w:rPr>
          <w:rFonts w:ascii="Garamond" w:hAnsi="Garamond"/>
          <w:b/>
          <w:sz w:val="24"/>
          <w:szCs w:val="24"/>
        </w:rPr>
        <w:t>Dr.</w:t>
      </w:r>
      <w:proofErr w:type="spellEnd"/>
      <w:r w:rsidRPr="006F3D81">
        <w:rPr>
          <w:rFonts w:ascii="Garamond" w:hAnsi="Garamond"/>
          <w:b/>
          <w:sz w:val="24"/>
          <w:szCs w:val="24"/>
        </w:rPr>
        <w:t xml:space="preserve"> Ali Judd, </w:t>
      </w:r>
      <w:r w:rsidR="006F3D81">
        <w:rPr>
          <w:rFonts w:ascii="Garamond" w:hAnsi="Garamond"/>
          <w:b/>
          <w:sz w:val="24"/>
          <w:szCs w:val="24"/>
        </w:rPr>
        <w:t>University College London</w:t>
      </w:r>
    </w:p>
    <w:p w14:paraId="5DE3E4C4" w14:textId="730C07AD" w:rsidR="006F3D81" w:rsidRPr="007250A8" w:rsidRDefault="006F3D81" w:rsidP="003E1CD0">
      <w:pPr>
        <w:tabs>
          <w:tab w:val="left" w:pos="7087"/>
        </w:tabs>
        <w:jc w:val="both"/>
        <w:rPr>
          <w:rFonts w:ascii="Garamond" w:hAnsi="Garamond"/>
          <w:sz w:val="24"/>
          <w:szCs w:val="24"/>
        </w:rPr>
      </w:pPr>
      <w:r>
        <w:rPr>
          <w:rFonts w:ascii="Garamond" w:hAnsi="Garamond"/>
          <w:b/>
          <w:sz w:val="24"/>
          <w:szCs w:val="24"/>
        </w:rPr>
        <w:t xml:space="preserve">Ms. </w:t>
      </w:r>
      <w:proofErr w:type="spellStart"/>
      <w:r>
        <w:rPr>
          <w:rFonts w:ascii="Garamond" w:hAnsi="Garamond"/>
          <w:b/>
          <w:sz w:val="24"/>
          <w:szCs w:val="24"/>
        </w:rPr>
        <w:t>Marthe</w:t>
      </w:r>
      <w:proofErr w:type="spellEnd"/>
      <w:r>
        <w:rPr>
          <w:rFonts w:ascii="Garamond" w:hAnsi="Garamond"/>
          <w:b/>
          <w:sz w:val="24"/>
          <w:szCs w:val="24"/>
        </w:rPr>
        <w:t xml:space="preserve"> Le Prevost</w:t>
      </w:r>
    </w:p>
    <w:p w14:paraId="4FD924B9" w14:textId="0D144691" w:rsidR="00DC539F" w:rsidRPr="007250A8" w:rsidRDefault="00CB4CC7" w:rsidP="0093140D">
      <w:pPr>
        <w:tabs>
          <w:tab w:val="left" w:pos="7087"/>
        </w:tabs>
        <w:jc w:val="both"/>
        <w:rPr>
          <w:rFonts w:ascii="Garamond" w:hAnsi="Garamond"/>
          <w:sz w:val="24"/>
          <w:szCs w:val="24"/>
        </w:rPr>
      </w:pPr>
      <w:r w:rsidRPr="007250A8">
        <w:rPr>
          <w:rFonts w:ascii="Garamond" w:hAnsi="Garamond"/>
          <w:sz w:val="24"/>
          <w:szCs w:val="24"/>
        </w:rPr>
        <w:t xml:space="preserve">The need to track the transition of HIV-positive adolescents into adulthood is necessitated by the fact that </w:t>
      </w:r>
      <w:r w:rsidR="006706E8" w:rsidRPr="007250A8">
        <w:rPr>
          <w:rFonts w:ascii="Garamond" w:hAnsi="Garamond"/>
          <w:sz w:val="24"/>
          <w:szCs w:val="24"/>
        </w:rPr>
        <w:t>the health outcomes for many chronic</w:t>
      </w:r>
      <w:r w:rsidRPr="007250A8">
        <w:rPr>
          <w:rFonts w:ascii="Garamond" w:hAnsi="Garamond"/>
          <w:sz w:val="24"/>
          <w:szCs w:val="24"/>
        </w:rPr>
        <w:t xml:space="preserve"> conditions worsen during the transition into adulthood. For HIV in particular, neurocognitive and mental health issues, stigma and </w:t>
      </w:r>
      <w:r w:rsidRPr="006F3D81">
        <w:rPr>
          <w:rFonts w:ascii="Garamond" w:hAnsi="Garamond"/>
          <w:sz w:val="24"/>
          <w:szCs w:val="24"/>
        </w:rPr>
        <w:t>discrimination, HIV disclosure etc. are issues that need to be tackled during the transition into adulthood.</w:t>
      </w:r>
      <w:r w:rsidRPr="006F3D81">
        <w:rPr>
          <w:rFonts w:ascii="Garamond" w:hAnsi="Garamond"/>
          <w:b/>
          <w:sz w:val="24"/>
          <w:szCs w:val="24"/>
        </w:rPr>
        <w:t xml:space="preserve"> </w:t>
      </w:r>
      <w:r w:rsidR="006F3D81">
        <w:rPr>
          <w:rFonts w:ascii="Garamond" w:hAnsi="Garamond"/>
          <w:b/>
          <w:sz w:val="24"/>
          <w:szCs w:val="24"/>
        </w:rPr>
        <w:t>Ali Judd</w:t>
      </w:r>
      <w:r w:rsidRPr="006F3D81">
        <w:rPr>
          <w:rFonts w:ascii="Garamond" w:hAnsi="Garamond"/>
          <w:b/>
          <w:sz w:val="24"/>
          <w:szCs w:val="24"/>
        </w:rPr>
        <w:t xml:space="preserve"> </w:t>
      </w:r>
      <w:r w:rsidR="006F3D81">
        <w:rPr>
          <w:rFonts w:ascii="Garamond" w:hAnsi="Garamond"/>
          <w:b/>
          <w:sz w:val="24"/>
          <w:szCs w:val="24"/>
        </w:rPr>
        <w:t>and</w:t>
      </w:r>
      <w:r w:rsidRPr="006F3D81">
        <w:rPr>
          <w:rFonts w:ascii="Garamond" w:hAnsi="Garamond"/>
          <w:b/>
          <w:sz w:val="24"/>
          <w:szCs w:val="24"/>
        </w:rPr>
        <w:t xml:space="preserve"> </w:t>
      </w:r>
      <w:proofErr w:type="spellStart"/>
      <w:r w:rsidRPr="006F3D81">
        <w:rPr>
          <w:rFonts w:ascii="Garamond" w:hAnsi="Garamond"/>
          <w:b/>
          <w:sz w:val="24"/>
          <w:szCs w:val="24"/>
        </w:rPr>
        <w:t>Marthe</w:t>
      </w:r>
      <w:proofErr w:type="spellEnd"/>
      <w:r w:rsidRPr="006F3D81">
        <w:rPr>
          <w:rFonts w:ascii="Garamond" w:hAnsi="Garamond"/>
          <w:b/>
          <w:sz w:val="24"/>
          <w:szCs w:val="24"/>
        </w:rPr>
        <w:t xml:space="preserve"> Le Prevost </w:t>
      </w:r>
      <w:r w:rsidRPr="006F3D81">
        <w:rPr>
          <w:rFonts w:ascii="Garamond" w:hAnsi="Garamond"/>
          <w:sz w:val="24"/>
          <w:szCs w:val="24"/>
        </w:rPr>
        <w:t xml:space="preserve">from UCL discussed some of the cohort </w:t>
      </w:r>
      <w:r w:rsidR="0093140D" w:rsidRPr="006F3D81">
        <w:rPr>
          <w:rFonts w:ascii="Garamond" w:hAnsi="Garamond"/>
          <w:sz w:val="24"/>
          <w:szCs w:val="24"/>
        </w:rPr>
        <w:t>studies that</w:t>
      </w:r>
      <w:r w:rsidRPr="006F3D81">
        <w:rPr>
          <w:rFonts w:ascii="Garamond" w:hAnsi="Garamond"/>
          <w:sz w:val="24"/>
          <w:szCs w:val="24"/>
        </w:rPr>
        <w:t xml:space="preserve"> </w:t>
      </w:r>
      <w:r w:rsidR="006F3D81" w:rsidRPr="006F3D81">
        <w:rPr>
          <w:rFonts w:ascii="Garamond" w:hAnsi="Garamond"/>
          <w:sz w:val="24"/>
          <w:szCs w:val="24"/>
        </w:rPr>
        <w:t>analyse</w:t>
      </w:r>
      <w:r w:rsidRPr="006F3D81">
        <w:rPr>
          <w:rFonts w:ascii="Garamond" w:hAnsi="Garamond"/>
          <w:sz w:val="24"/>
          <w:szCs w:val="24"/>
        </w:rPr>
        <w:t xml:space="preserve"> this period of transition in detail.</w:t>
      </w:r>
    </w:p>
    <w:p w14:paraId="062F1B57" w14:textId="714C743C" w:rsidR="00B4388E" w:rsidRPr="007250A8" w:rsidRDefault="0093140D" w:rsidP="0093140D">
      <w:pPr>
        <w:pStyle w:val="ListParagraph"/>
        <w:numPr>
          <w:ilvl w:val="0"/>
          <w:numId w:val="9"/>
        </w:numPr>
        <w:spacing w:after="120"/>
        <w:jc w:val="both"/>
        <w:rPr>
          <w:rFonts w:ascii="Garamond" w:hAnsi="Garamond"/>
          <w:sz w:val="24"/>
          <w:szCs w:val="24"/>
        </w:rPr>
      </w:pPr>
      <w:r w:rsidRPr="007250A8">
        <w:rPr>
          <w:rFonts w:ascii="Garamond" w:hAnsi="Garamond"/>
          <w:sz w:val="24"/>
          <w:szCs w:val="24"/>
        </w:rPr>
        <w:t>Collaborative HIV Paediatric Study (</w:t>
      </w:r>
      <w:r w:rsidR="0077330A" w:rsidRPr="007250A8">
        <w:rPr>
          <w:rFonts w:ascii="Garamond" w:hAnsi="Garamond"/>
          <w:sz w:val="24"/>
          <w:szCs w:val="24"/>
        </w:rPr>
        <w:t>CHIPS</w:t>
      </w:r>
      <w:r w:rsidRPr="007250A8">
        <w:rPr>
          <w:rFonts w:ascii="Garamond" w:hAnsi="Garamond"/>
          <w:sz w:val="24"/>
          <w:szCs w:val="24"/>
        </w:rPr>
        <w:t>)</w:t>
      </w:r>
      <w:r w:rsidR="0077330A" w:rsidRPr="007250A8">
        <w:rPr>
          <w:rFonts w:ascii="Garamond" w:hAnsi="Garamond"/>
          <w:sz w:val="24"/>
          <w:szCs w:val="24"/>
        </w:rPr>
        <w:t xml:space="preserve"> is a follow up study of HIV-infected children under care in the UK and Ireland. CHIPS aims to enhance the exchange of information and expertise between clinics in order to promote standardised high quality paediatrician-led care of all HIV-infected children in the UK and Ireland. Its objectives are to describe clinical, laboratory and treatment information in HIV infected children under care in the UK and Ireland, and to describe the use of paediatric HIV services.</w:t>
      </w:r>
      <w:r w:rsidR="00B4388E" w:rsidRPr="007250A8">
        <w:rPr>
          <w:rFonts w:ascii="Garamond" w:hAnsi="Garamond"/>
          <w:sz w:val="24"/>
          <w:szCs w:val="24"/>
        </w:rPr>
        <w:t xml:space="preserve"> The National Study of HIV in Pregnancy and Childhood notifies CHIPS of any children with confirmed HIV infection, and for each of these children a baseline CHIPS questionnaire is sent to the respective clinic for completion. Thus, the study </w:t>
      </w:r>
      <w:r w:rsidR="00B4388E" w:rsidRPr="007250A8">
        <w:rPr>
          <w:rFonts w:ascii="Garamond" w:hAnsi="Garamond"/>
          <w:sz w:val="24"/>
          <w:szCs w:val="24"/>
        </w:rPr>
        <w:lastRenderedPageBreak/>
        <w:t>does not require the researchers to obtain consent directly from the patients.</w:t>
      </w:r>
      <w:r w:rsidR="00CB4CC7" w:rsidRPr="007250A8">
        <w:rPr>
          <w:rFonts w:ascii="Garamond" w:hAnsi="Garamond"/>
          <w:sz w:val="24"/>
          <w:szCs w:val="24"/>
        </w:rPr>
        <w:t xml:space="preserve"> </w:t>
      </w:r>
      <w:r w:rsidR="00B4388E" w:rsidRPr="007250A8">
        <w:rPr>
          <w:rFonts w:ascii="Garamond" w:hAnsi="Garamond"/>
          <w:sz w:val="24"/>
          <w:szCs w:val="24"/>
        </w:rPr>
        <w:t xml:space="preserve">Discussing the follow-up stage of the research, the need to </w:t>
      </w:r>
      <w:r w:rsidR="00CB4CC7" w:rsidRPr="007250A8">
        <w:rPr>
          <w:rFonts w:ascii="Garamond" w:hAnsi="Garamond"/>
          <w:sz w:val="24"/>
          <w:szCs w:val="24"/>
        </w:rPr>
        <w:t xml:space="preserve">secure </w:t>
      </w:r>
      <w:r w:rsidR="0007528B">
        <w:rPr>
          <w:rFonts w:ascii="Garamond" w:hAnsi="Garamond"/>
          <w:sz w:val="24"/>
          <w:szCs w:val="24"/>
        </w:rPr>
        <w:t xml:space="preserve">future </w:t>
      </w:r>
      <w:r w:rsidR="00CB4CC7" w:rsidRPr="007250A8">
        <w:rPr>
          <w:rFonts w:ascii="Garamond" w:hAnsi="Garamond"/>
          <w:sz w:val="24"/>
          <w:szCs w:val="24"/>
        </w:rPr>
        <w:t>funding was highlighted.</w:t>
      </w:r>
    </w:p>
    <w:p w14:paraId="6F503F3D" w14:textId="1D140767" w:rsidR="00CB4CC7" w:rsidRPr="007250A8" w:rsidRDefault="00CB4CC7" w:rsidP="0093140D">
      <w:pPr>
        <w:pStyle w:val="ListParagraph"/>
        <w:numPr>
          <w:ilvl w:val="0"/>
          <w:numId w:val="9"/>
        </w:numPr>
        <w:spacing w:after="120"/>
        <w:jc w:val="both"/>
        <w:rPr>
          <w:rFonts w:ascii="Garamond" w:hAnsi="Garamond"/>
          <w:sz w:val="24"/>
          <w:szCs w:val="24"/>
        </w:rPr>
      </w:pPr>
      <w:r w:rsidRPr="007250A8">
        <w:rPr>
          <w:rFonts w:ascii="Garamond" w:hAnsi="Garamond"/>
          <w:sz w:val="24"/>
          <w:szCs w:val="24"/>
        </w:rPr>
        <w:t xml:space="preserve">Adolescents and Adults Living with Perinatal HIV (AALPHI) cohort works with </w:t>
      </w:r>
      <w:proofErr w:type="spellStart"/>
      <w:r w:rsidRPr="007250A8">
        <w:rPr>
          <w:rFonts w:ascii="Garamond" w:hAnsi="Garamond"/>
          <w:sz w:val="24"/>
          <w:szCs w:val="24"/>
        </w:rPr>
        <w:t>perinatally</w:t>
      </w:r>
      <w:proofErr w:type="spellEnd"/>
      <w:r w:rsidR="000F35C0">
        <w:rPr>
          <w:rFonts w:ascii="Garamond" w:hAnsi="Garamond"/>
          <w:sz w:val="24"/>
          <w:szCs w:val="24"/>
        </w:rPr>
        <w:t>-infected</w:t>
      </w:r>
      <w:r w:rsidRPr="007250A8">
        <w:rPr>
          <w:rFonts w:ascii="Garamond" w:hAnsi="Garamond"/>
          <w:sz w:val="24"/>
          <w:szCs w:val="24"/>
        </w:rPr>
        <w:t xml:space="preserve"> HIV-positive and HIV-negative participants</w:t>
      </w:r>
      <w:r w:rsidR="00277E8E" w:rsidRPr="007250A8">
        <w:rPr>
          <w:rFonts w:ascii="Garamond" w:hAnsi="Garamond"/>
          <w:sz w:val="24"/>
          <w:szCs w:val="24"/>
        </w:rPr>
        <w:t xml:space="preserve"> living with an HIV-positive family member,</w:t>
      </w:r>
      <w:r w:rsidRPr="007250A8">
        <w:rPr>
          <w:rFonts w:ascii="Garamond" w:hAnsi="Garamond"/>
          <w:sz w:val="24"/>
          <w:szCs w:val="24"/>
        </w:rPr>
        <w:t xml:space="preserve"> and colle</w:t>
      </w:r>
      <w:r w:rsidR="0007528B">
        <w:rPr>
          <w:rFonts w:ascii="Garamond" w:hAnsi="Garamond"/>
          <w:sz w:val="24"/>
          <w:szCs w:val="24"/>
        </w:rPr>
        <w:t>c</w:t>
      </w:r>
      <w:r w:rsidRPr="007250A8">
        <w:rPr>
          <w:rFonts w:ascii="Garamond" w:hAnsi="Garamond"/>
          <w:sz w:val="24"/>
          <w:szCs w:val="24"/>
        </w:rPr>
        <w:t>ts data through face-to-face interviews. Till now, it has analyses the neurocognitive functions, psychosocial health, and sexual and reproductive health challenges faced by pre HIV-positive patients.</w:t>
      </w:r>
      <w:r w:rsidR="00277E8E" w:rsidRPr="007250A8">
        <w:rPr>
          <w:rFonts w:ascii="Garamond" w:hAnsi="Garamond"/>
          <w:sz w:val="24"/>
          <w:szCs w:val="24"/>
        </w:rPr>
        <w:t xml:space="preserve"> It was noted that the recruitment of HIV-negative participants has been a challenge, and the use of web-based data collection was being considered to potentially minimize the cost of research.</w:t>
      </w:r>
    </w:p>
    <w:p w14:paraId="2B08B83E" w14:textId="5ADF8FF5" w:rsidR="00277E8E" w:rsidRPr="007250A8" w:rsidRDefault="00277E8E" w:rsidP="0093140D">
      <w:pPr>
        <w:pStyle w:val="ListParagraph"/>
        <w:numPr>
          <w:ilvl w:val="0"/>
          <w:numId w:val="9"/>
        </w:numPr>
        <w:tabs>
          <w:tab w:val="left" w:pos="7087"/>
        </w:tabs>
        <w:spacing w:after="120"/>
        <w:jc w:val="both"/>
        <w:rPr>
          <w:rFonts w:ascii="Garamond" w:hAnsi="Garamond"/>
          <w:sz w:val="24"/>
          <w:szCs w:val="24"/>
        </w:rPr>
      </w:pPr>
      <w:r w:rsidRPr="007250A8">
        <w:rPr>
          <w:rFonts w:ascii="Garamond" w:hAnsi="Garamond"/>
          <w:sz w:val="24"/>
          <w:szCs w:val="24"/>
        </w:rPr>
        <w:t xml:space="preserve">European Pregnancy and Paediatric HIV Cohort Collaboration (EPPICC) is a network of cohort studies involving nearly 8,000 </w:t>
      </w:r>
      <w:proofErr w:type="spellStart"/>
      <w:r w:rsidRPr="007250A8">
        <w:rPr>
          <w:rFonts w:ascii="Garamond" w:hAnsi="Garamond"/>
          <w:sz w:val="24"/>
          <w:szCs w:val="24"/>
        </w:rPr>
        <w:t>perinatally</w:t>
      </w:r>
      <w:proofErr w:type="spellEnd"/>
      <w:r w:rsidR="000F35C0">
        <w:rPr>
          <w:rFonts w:ascii="Garamond" w:hAnsi="Garamond"/>
          <w:sz w:val="24"/>
          <w:szCs w:val="24"/>
        </w:rPr>
        <w:t>-infected</w:t>
      </w:r>
      <w:r w:rsidRPr="007250A8">
        <w:rPr>
          <w:rFonts w:ascii="Garamond" w:hAnsi="Garamond"/>
          <w:sz w:val="24"/>
          <w:szCs w:val="24"/>
        </w:rPr>
        <w:t xml:space="preserve"> HIV-positive patients in HIV cohorts in the countries of European Union/European Economic Area. The study works on </w:t>
      </w:r>
      <w:r w:rsidRPr="007250A8">
        <w:rPr>
          <w:rFonts w:ascii="Garamond" w:eastAsiaTheme="minorEastAsia" w:hAnsi="Garamond" w:cs="Trebuchet MS"/>
          <w:sz w:val="24"/>
          <w:szCs w:val="24"/>
        </w:rPr>
        <w:t xml:space="preserve">HIV-infected pregnant women, children and children </w:t>
      </w:r>
      <w:proofErr w:type="spellStart"/>
      <w:r w:rsidRPr="007250A8">
        <w:rPr>
          <w:rFonts w:ascii="Garamond" w:eastAsiaTheme="minorEastAsia" w:hAnsi="Garamond" w:cs="Trebuchet MS"/>
          <w:sz w:val="24"/>
          <w:szCs w:val="24"/>
        </w:rPr>
        <w:t>perinatally</w:t>
      </w:r>
      <w:proofErr w:type="spellEnd"/>
      <w:r w:rsidR="000F35C0">
        <w:rPr>
          <w:rFonts w:ascii="Garamond" w:eastAsiaTheme="minorEastAsia" w:hAnsi="Garamond" w:cs="Trebuchet MS"/>
          <w:sz w:val="24"/>
          <w:szCs w:val="24"/>
        </w:rPr>
        <w:t>-</w:t>
      </w:r>
      <w:r w:rsidRPr="007250A8">
        <w:rPr>
          <w:rFonts w:ascii="Garamond" w:eastAsiaTheme="minorEastAsia" w:hAnsi="Garamond" w:cs="Trebuchet MS"/>
          <w:sz w:val="24"/>
          <w:szCs w:val="24"/>
        </w:rPr>
        <w:t>exposed to HIV with a programme of work encompassing individual patient data meta-analyses, pharmacovigilance projects and other observational studies. A persistent challenge for the research has been the lack easy comparability across cohorts. Some of the cohorts have a relatively large proportion of research participants that come from lower middle income countries. Similarly, not al</w:t>
      </w:r>
      <w:r w:rsidR="000F35C0">
        <w:rPr>
          <w:rFonts w:ascii="Garamond" w:eastAsiaTheme="minorEastAsia" w:hAnsi="Garamond" w:cs="Trebuchet MS"/>
          <w:sz w:val="24"/>
          <w:szCs w:val="24"/>
        </w:rPr>
        <w:t>l cohorts allow for the possib</w:t>
      </w:r>
      <w:r w:rsidRPr="007250A8">
        <w:rPr>
          <w:rFonts w:ascii="Garamond" w:eastAsiaTheme="minorEastAsia" w:hAnsi="Garamond" w:cs="Trebuchet MS"/>
          <w:sz w:val="24"/>
          <w:szCs w:val="24"/>
        </w:rPr>
        <w:t>ility to follow participants as they transition into adulthood.</w:t>
      </w:r>
    </w:p>
    <w:p w14:paraId="65FACF2C" w14:textId="2632FCC3" w:rsidR="00876087" w:rsidRPr="007250A8" w:rsidRDefault="00876087" w:rsidP="0093140D">
      <w:pPr>
        <w:pStyle w:val="ListParagraph"/>
        <w:numPr>
          <w:ilvl w:val="0"/>
          <w:numId w:val="9"/>
        </w:numPr>
        <w:tabs>
          <w:tab w:val="left" w:pos="7087"/>
        </w:tabs>
        <w:spacing w:after="120"/>
        <w:jc w:val="both"/>
        <w:rPr>
          <w:rFonts w:ascii="Garamond" w:hAnsi="Garamond"/>
          <w:sz w:val="24"/>
          <w:szCs w:val="24"/>
        </w:rPr>
      </w:pPr>
      <w:r w:rsidRPr="007250A8">
        <w:rPr>
          <w:rFonts w:ascii="Garamond" w:hAnsi="Garamond"/>
          <w:sz w:val="24"/>
          <w:szCs w:val="24"/>
        </w:rPr>
        <w:t xml:space="preserve"> </w:t>
      </w:r>
      <w:r w:rsidR="00456D19" w:rsidRPr="007250A8">
        <w:rPr>
          <w:rFonts w:ascii="Garamond" w:hAnsi="Garamond"/>
          <w:sz w:val="24"/>
          <w:szCs w:val="24"/>
        </w:rPr>
        <w:t>Healthy Adolescents and Young Adults (</w:t>
      </w:r>
      <w:r w:rsidR="00456D19" w:rsidRPr="007250A8">
        <w:rPr>
          <w:rFonts w:ascii="Garamond" w:eastAsiaTheme="minorEastAsia" w:hAnsi="Garamond" w:cs="Times"/>
          <w:sz w:val="24"/>
          <w:szCs w:val="24"/>
        </w:rPr>
        <w:t>HAYA)</w:t>
      </w:r>
      <w:r w:rsidRPr="007250A8">
        <w:rPr>
          <w:rFonts w:ascii="Garamond" w:eastAsiaTheme="minorEastAsia" w:hAnsi="Garamond" w:cs="Times"/>
          <w:sz w:val="24"/>
          <w:szCs w:val="24"/>
        </w:rPr>
        <w:t xml:space="preserve"> is a partnership between the Centre for Maternal, Adolescent, Reproductive and Child Health (MARCH) at the London School of Hygiene &amp; Tropical Medicine and the Africa Centre for Population Health. It is being funded by the </w:t>
      </w:r>
      <w:proofErr w:type="spellStart"/>
      <w:r w:rsidRPr="007250A8">
        <w:rPr>
          <w:rFonts w:ascii="Garamond" w:eastAsiaTheme="minorEastAsia" w:hAnsi="Garamond" w:cs="Times"/>
          <w:sz w:val="24"/>
          <w:szCs w:val="24"/>
        </w:rPr>
        <w:t>ViiV</w:t>
      </w:r>
      <w:proofErr w:type="spellEnd"/>
      <w:r w:rsidRPr="007250A8">
        <w:rPr>
          <w:rFonts w:ascii="Garamond" w:eastAsiaTheme="minorEastAsia" w:hAnsi="Garamond" w:cs="Times"/>
          <w:sz w:val="24"/>
          <w:szCs w:val="24"/>
        </w:rPr>
        <w:t xml:space="preserve"> Positive Action Programme, which supports communities affected by HIV and AIDS. The Unit will work collaboratively with other research groups, developing academic partnerships nationally, regionally and internationally. The initiative will also provide a focus for training and building capacity in research and adolescent healthcare in sub-Saharan Africa.</w:t>
      </w:r>
    </w:p>
    <w:p w14:paraId="4988D131" w14:textId="7A1867AF" w:rsidR="00876087" w:rsidRPr="007250A8" w:rsidRDefault="00876087" w:rsidP="0093140D">
      <w:pPr>
        <w:pStyle w:val="ListParagraph"/>
        <w:numPr>
          <w:ilvl w:val="0"/>
          <w:numId w:val="9"/>
        </w:numPr>
        <w:tabs>
          <w:tab w:val="left" w:pos="7087"/>
        </w:tabs>
        <w:spacing w:after="120"/>
        <w:jc w:val="both"/>
        <w:rPr>
          <w:rFonts w:ascii="Garamond" w:hAnsi="Garamond"/>
          <w:sz w:val="24"/>
          <w:szCs w:val="24"/>
        </w:rPr>
      </w:pPr>
      <w:r w:rsidRPr="007250A8">
        <w:rPr>
          <w:rFonts w:ascii="Garamond" w:eastAsiaTheme="minorEastAsia" w:hAnsi="Garamond" w:cs="Times"/>
          <w:sz w:val="24"/>
          <w:szCs w:val="24"/>
        </w:rPr>
        <w:t>Global Cohort Collaboration CIPHER is the largest p</w:t>
      </w:r>
      <w:r w:rsidR="000F35C0">
        <w:rPr>
          <w:rFonts w:ascii="Garamond" w:eastAsiaTheme="minorEastAsia" w:hAnsi="Garamond" w:cs="Times"/>
          <w:sz w:val="24"/>
          <w:szCs w:val="24"/>
        </w:rPr>
        <w:t>a</w:t>
      </w:r>
      <w:r w:rsidRPr="007250A8">
        <w:rPr>
          <w:rFonts w:ascii="Garamond" w:eastAsiaTheme="minorEastAsia" w:hAnsi="Garamond" w:cs="Times"/>
          <w:sz w:val="24"/>
          <w:szCs w:val="24"/>
        </w:rPr>
        <w:t xml:space="preserve">ediatric cohort collaboration till date and includes more than 250,000 infants, children and adolescents. Noting that the data merger has taken over a year to </w:t>
      </w:r>
      <w:r w:rsidRPr="007250A8">
        <w:rPr>
          <w:rFonts w:ascii="Garamond" w:eastAsiaTheme="minorEastAsia" w:hAnsi="Garamond" w:cs="Times"/>
          <w:sz w:val="24"/>
          <w:szCs w:val="24"/>
        </w:rPr>
        <w:lastRenderedPageBreak/>
        <w:t xml:space="preserve">finish, it was highlighted that the variability in the different variables collected across cohorts and the limited follow-up times has been </w:t>
      </w:r>
      <w:r w:rsidR="0007528B">
        <w:rPr>
          <w:rFonts w:ascii="Garamond" w:eastAsiaTheme="minorEastAsia" w:hAnsi="Garamond" w:cs="Times"/>
          <w:sz w:val="24"/>
          <w:szCs w:val="24"/>
        </w:rPr>
        <w:t>challenging</w:t>
      </w:r>
      <w:r w:rsidRPr="007250A8">
        <w:rPr>
          <w:rFonts w:ascii="Garamond" w:eastAsiaTheme="minorEastAsia" w:hAnsi="Garamond" w:cs="Times"/>
          <w:sz w:val="24"/>
          <w:szCs w:val="24"/>
        </w:rPr>
        <w:t xml:space="preserve"> for the project. </w:t>
      </w:r>
    </w:p>
    <w:p w14:paraId="77EFEC90" w14:textId="17D67147" w:rsidR="00277E8E" w:rsidRDefault="003E4BE4" w:rsidP="0093140D">
      <w:pPr>
        <w:tabs>
          <w:tab w:val="left" w:pos="7087"/>
        </w:tabs>
        <w:spacing w:after="120"/>
        <w:jc w:val="both"/>
        <w:rPr>
          <w:rFonts w:ascii="Garamond" w:hAnsi="Garamond"/>
          <w:sz w:val="24"/>
          <w:szCs w:val="24"/>
        </w:rPr>
      </w:pPr>
      <w:r>
        <w:rPr>
          <w:rFonts w:ascii="Garamond" w:hAnsi="Garamond"/>
          <w:sz w:val="24"/>
          <w:szCs w:val="24"/>
        </w:rPr>
        <w:t xml:space="preserve">The presentation slides may be downloaded </w:t>
      </w:r>
      <w:hyperlink r:id="rId19" w:history="1">
        <w:r w:rsidRPr="003E4BE4">
          <w:rPr>
            <w:rStyle w:val="Hyperlink"/>
            <w:rFonts w:ascii="Garamond" w:hAnsi="Garamond"/>
            <w:sz w:val="24"/>
            <w:szCs w:val="24"/>
          </w:rPr>
          <w:t>here</w:t>
        </w:r>
      </w:hyperlink>
      <w:r>
        <w:rPr>
          <w:rFonts w:ascii="Garamond" w:hAnsi="Garamond"/>
          <w:sz w:val="24"/>
          <w:szCs w:val="24"/>
        </w:rPr>
        <w:t>.</w:t>
      </w:r>
    </w:p>
    <w:p w14:paraId="6EDC1161" w14:textId="77777777" w:rsidR="003E4BE4" w:rsidRPr="007250A8" w:rsidRDefault="003E4BE4" w:rsidP="0093140D">
      <w:pPr>
        <w:tabs>
          <w:tab w:val="left" w:pos="7087"/>
        </w:tabs>
        <w:spacing w:after="120"/>
        <w:jc w:val="both"/>
        <w:rPr>
          <w:rFonts w:ascii="Garamond" w:hAnsi="Garamond"/>
          <w:sz w:val="24"/>
          <w:szCs w:val="24"/>
        </w:rPr>
      </w:pPr>
    </w:p>
    <w:p w14:paraId="3449341D" w14:textId="77777777" w:rsidR="003C0BE8" w:rsidRPr="007250A8" w:rsidRDefault="003C0BE8" w:rsidP="003C0BE8">
      <w:pPr>
        <w:pStyle w:val="Heading2"/>
        <w:rPr>
          <w:rFonts w:ascii="Garamond" w:hAnsi="Garamond"/>
        </w:rPr>
      </w:pPr>
      <w:r w:rsidRPr="007250A8">
        <w:rPr>
          <w:rFonts w:ascii="Garamond" w:hAnsi="Garamond"/>
        </w:rPr>
        <w:t>Mater Hospital PEDS HIV Project</w:t>
      </w:r>
    </w:p>
    <w:p w14:paraId="7DFEAD87" w14:textId="77610716" w:rsidR="006706E8" w:rsidRPr="007250A8" w:rsidRDefault="006706E8" w:rsidP="00277E8E">
      <w:pPr>
        <w:tabs>
          <w:tab w:val="left" w:pos="7087"/>
        </w:tabs>
        <w:spacing w:after="120"/>
        <w:jc w:val="both"/>
        <w:rPr>
          <w:rFonts w:ascii="Garamond" w:hAnsi="Garamond"/>
          <w:sz w:val="24"/>
          <w:szCs w:val="24"/>
        </w:rPr>
      </w:pPr>
      <w:proofErr w:type="spellStart"/>
      <w:r w:rsidRPr="007250A8">
        <w:rPr>
          <w:rFonts w:ascii="Garamond" w:hAnsi="Garamond"/>
          <w:b/>
          <w:sz w:val="24"/>
          <w:szCs w:val="24"/>
        </w:rPr>
        <w:t>Dr.</w:t>
      </w:r>
      <w:proofErr w:type="spellEnd"/>
      <w:r w:rsidRPr="007250A8">
        <w:rPr>
          <w:rFonts w:ascii="Garamond" w:hAnsi="Garamond"/>
          <w:b/>
          <w:sz w:val="24"/>
          <w:szCs w:val="24"/>
        </w:rPr>
        <w:t xml:space="preserve"> Jack Lambert &amp; Mr. Craig Carty</w:t>
      </w:r>
    </w:p>
    <w:p w14:paraId="1D6B0AF9" w14:textId="0EF42D85" w:rsidR="006706E8" w:rsidRPr="007250A8" w:rsidRDefault="006706E8" w:rsidP="003E1CD0">
      <w:pPr>
        <w:tabs>
          <w:tab w:val="left" w:pos="7087"/>
        </w:tabs>
        <w:jc w:val="both"/>
        <w:rPr>
          <w:rFonts w:ascii="Garamond" w:hAnsi="Garamond"/>
          <w:sz w:val="24"/>
          <w:szCs w:val="24"/>
        </w:rPr>
      </w:pPr>
      <w:r w:rsidRPr="007250A8">
        <w:rPr>
          <w:rFonts w:ascii="Garamond" w:hAnsi="Garamond"/>
          <w:sz w:val="24"/>
          <w:szCs w:val="24"/>
        </w:rPr>
        <w:t>This research project is based in the Buffalo City Municipality of Eastern Cape, South Africa. Many HIV+ positive children in this region are now entering</w:t>
      </w:r>
      <w:r w:rsidR="00A248B3" w:rsidRPr="007250A8">
        <w:rPr>
          <w:rFonts w:ascii="Garamond" w:hAnsi="Garamond"/>
          <w:sz w:val="24"/>
          <w:szCs w:val="24"/>
        </w:rPr>
        <w:t xml:space="preserve"> the period of young adulthood during which </w:t>
      </w:r>
      <w:r w:rsidRPr="007250A8">
        <w:rPr>
          <w:rFonts w:ascii="Garamond" w:hAnsi="Garamond"/>
          <w:sz w:val="24"/>
          <w:szCs w:val="24"/>
        </w:rPr>
        <w:t>there are multiple medical, psychological, social and others forms of stigma that they experience. It has been noted that the highest risk of mortality from HIV remains in the young adult population.</w:t>
      </w:r>
      <w:r w:rsidR="00A248B3" w:rsidRPr="007250A8">
        <w:rPr>
          <w:rFonts w:ascii="Garamond" w:hAnsi="Garamond"/>
          <w:sz w:val="24"/>
          <w:szCs w:val="24"/>
        </w:rPr>
        <w:t xml:space="preserve"> A significant feature in this region has been the lack of information on the number of p</w:t>
      </w:r>
      <w:r w:rsidR="000F35C0">
        <w:rPr>
          <w:rFonts w:ascii="Garamond" w:hAnsi="Garamond"/>
          <w:sz w:val="24"/>
          <w:szCs w:val="24"/>
        </w:rPr>
        <w:t>a</w:t>
      </w:r>
      <w:r w:rsidR="00A248B3" w:rsidRPr="007250A8">
        <w:rPr>
          <w:rFonts w:ascii="Garamond" w:hAnsi="Garamond"/>
          <w:sz w:val="24"/>
          <w:szCs w:val="24"/>
        </w:rPr>
        <w:t>ediatric cases of HIV. As a result, a project was undertaken to digitize all paper-based record for future migration into an electronic medical record (</w:t>
      </w:r>
      <w:proofErr w:type="spellStart"/>
      <w:r w:rsidR="00A248B3" w:rsidRPr="007250A8">
        <w:rPr>
          <w:rFonts w:ascii="Garamond" w:hAnsi="Garamond"/>
          <w:sz w:val="24"/>
          <w:szCs w:val="24"/>
        </w:rPr>
        <w:t>eMR</w:t>
      </w:r>
      <w:proofErr w:type="spellEnd"/>
      <w:r w:rsidR="00A248B3" w:rsidRPr="007250A8">
        <w:rPr>
          <w:rFonts w:ascii="Garamond" w:hAnsi="Garamond"/>
          <w:sz w:val="24"/>
          <w:szCs w:val="24"/>
        </w:rPr>
        <w:t>).</w:t>
      </w:r>
    </w:p>
    <w:p w14:paraId="4BD2EA54" w14:textId="57572BEF" w:rsidR="006E6F18" w:rsidRPr="007250A8" w:rsidRDefault="0032244E" w:rsidP="003E1CD0">
      <w:pPr>
        <w:tabs>
          <w:tab w:val="left" w:pos="7087"/>
        </w:tabs>
        <w:jc w:val="both"/>
        <w:rPr>
          <w:rFonts w:ascii="Garamond" w:hAnsi="Garamond"/>
          <w:sz w:val="24"/>
          <w:szCs w:val="24"/>
        </w:rPr>
      </w:pPr>
      <w:r w:rsidRPr="007250A8">
        <w:rPr>
          <w:rFonts w:ascii="Garamond" w:hAnsi="Garamond"/>
          <w:sz w:val="24"/>
          <w:szCs w:val="24"/>
        </w:rPr>
        <w:t xml:space="preserve">The </w:t>
      </w:r>
      <w:proofErr w:type="spellStart"/>
      <w:r w:rsidR="00A248B3" w:rsidRPr="007250A8">
        <w:rPr>
          <w:rFonts w:ascii="Garamond" w:hAnsi="Garamond"/>
          <w:sz w:val="24"/>
          <w:szCs w:val="24"/>
        </w:rPr>
        <w:t>Pediatric</w:t>
      </w:r>
      <w:proofErr w:type="spellEnd"/>
      <w:r w:rsidRPr="007250A8">
        <w:rPr>
          <w:rFonts w:ascii="Garamond" w:hAnsi="Garamond"/>
          <w:sz w:val="24"/>
          <w:szCs w:val="24"/>
        </w:rPr>
        <w:t xml:space="preserve"> ART Data Management Tool</w:t>
      </w:r>
      <w:r w:rsidR="006E55B2" w:rsidRPr="007250A8">
        <w:rPr>
          <w:rFonts w:ascii="Garamond" w:hAnsi="Garamond"/>
          <w:sz w:val="24"/>
          <w:szCs w:val="24"/>
        </w:rPr>
        <w:t xml:space="preserve"> </w:t>
      </w:r>
      <w:r w:rsidR="00A248B3" w:rsidRPr="007250A8">
        <w:rPr>
          <w:rFonts w:ascii="Garamond" w:hAnsi="Garamond"/>
          <w:sz w:val="24"/>
          <w:szCs w:val="24"/>
        </w:rPr>
        <w:t xml:space="preserve">offers an easy to access and intuitive interface to access a patient records. The use of this </w:t>
      </w:r>
      <w:proofErr w:type="spellStart"/>
      <w:r w:rsidR="00A248B3" w:rsidRPr="007250A8">
        <w:rPr>
          <w:rFonts w:ascii="Garamond" w:hAnsi="Garamond"/>
          <w:sz w:val="24"/>
          <w:szCs w:val="24"/>
        </w:rPr>
        <w:t>eMR</w:t>
      </w:r>
      <w:proofErr w:type="spellEnd"/>
      <w:r w:rsidR="00A248B3" w:rsidRPr="007250A8">
        <w:rPr>
          <w:rFonts w:ascii="Garamond" w:hAnsi="Garamond"/>
          <w:sz w:val="24"/>
          <w:szCs w:val="24"/>
        </w:rPr>
        <w:t xml:space="preserve"> interface offers a number of benefits:</w:t>
      </w:r>
    </w:p>
    <w:p w14:paraId="02F3A03E" w14:textId="25335D23" w:rsidR="00A248B3" w:rsidRPr="007250A8" w:rsidRDefault="00A248B3" w:rsidP="00A248B3">
      <w:pPr>
        <w:pStyle w:val="ListParagraph"/>
        <w:numPr>
          <w:ilvl w:val="0"/>
          <w:numId w:val="11"/>
        </w:numPr>
        <w:tabs>
          <w:tab w:val="left" w:pos="7087"/>
        </w:tabs>
        <w:jc w:val="both"/>
        <w:rPr>
          <w:rFonts w:ascii="Garamond" w:hAnsi="Garamond"/>
          <w:sz w:val="24"/>
          <w:szCs w:val="24"/>
        </w:rPr>
      </w:pPr>
      <w:r w:rsidRPr="007250A8">
        <w:rPr>
          <w:rFonts w:ascii="Garamond" w:hAnsi="Garamond"/>
          <w:sz w:val="24"/>
          <w:szCs w:val="24"/>
        </w:rPr>
        <w:t>It allows for prospective collection of information for clinical and research use.</w:t>
      </w:r>
    </w:p>
    <w:p w14:paraId="7D4A4483" w14:textId="6099ED2F" w:rsidR="00A248B3" w:rsidRPr="007250A8" w:rsidRDefault="008821E5" w:rsidP="00A248B3">
      <w:pPr>
        <w:pStyle w:val="ListParagraph"/>
        <w:numPr>
          <w:ilvl w:val="0"/>
          <w:numId w:val="11"/>
        </w:numPr>
        <w:tabs>
          <w:tab w:val="left" w:pos="7087"/>
        </w:tabs>
        <w:jc w:val="both"/>
        <w:rPr>
          <w:rFonts w:ascii="Garamond" w:hAnsi="Garamond"/>
          <w:sz w:val="24"/>
          <w:szCs w:val="24"/>
        </w:rPr>
      </w:pPr>
      <w:r w:rsidRPr="007250A8">
        <w:rPr>
          <w:rFonts w:ascii="Garamond" w:hAnsi="Garamond"/>
          <w:sz w:val="24"/>
          <w:szCs w:val="24"/>
        </w:rPr>
        <w:t>It offer the opportunity to link with adult clinics and in the presence of adequate identifiers, it may allow us to track the patients through their transition into adulthood.</w:t>
      </w:r>
    </w:p>
    <w:p w14:paraId="0C2D0B2E" w14:textId="410E750F" w:rsidR="008821E5" w:rsidRPr="007250A8" w:rsidRDefault="008821E5" w:rsidP="00A248B3">
      <w:pPr>
        <w:pStyle w:val="ListParagraph"/>
        <w:numPr>
          <w:ilvl w:val="0"/>
          <w:numId w:val="11"/>
        </w:numPr>
        <w:tabs>
          <w:tab w:val="left" w:pos="7087"/>
        </w:tabs>
        <w:jc w:val="both"/>
        <w:rPr>
          <w:rFonts w:ascii="Garamond" w:hAnsi="Garamond"/>
          <w:sz w:val="24"/>
          <w:szCs w:val="24"/>
        </w:rPr>
      </w:pPr>
      <w:r w:rsidRPr="007250A8">
        <w:rPr>
          <w:rFonts w:ascii="Garamond" w:hAnsi="Garamond"/>
          <w:sz w:val="24"/>
          <w:szCs w:val="24"/>
        </w:rPr>
        <w:t xml:space="preserve">It can allow us to establish guidelines for best practices that are derived directly from the data. </w:t>
      </w:r>
    </w:p>
    <w:p w14:paraId="55CFE892" w14:textId="10D2C6FE" w:rsidR="006E55B2" w:rsidRPr="007250A8" w:rsidRDefault="008821E5" w:rsidP="003E1CD0">
      <w:pPr>
        <w:tabs>
          <w:tab w:val="left" w:pos="7087"/>
        </w:tabs>
        <w:jc w:val="both"/>
        <w:rPr>
          <w:rFonts w:ascii="Garamond" w:hAnsi="Garamond"/>
          <w:sz w:val="24"/>
          <w:szCs w:val="24"/>
        </w:rPr>
      </w:pPr>
      <w:r w:rsidRPr="007250A8">
        <w:rPr>
          <w:rFonts w:ascii="Garamond" w:hAnsi="Garamond"/>
          <w:sz w:val="24"/>
          <w:szCs w:val="24"/>
        </w:rPr>
        <w:t xml:space="preserve">The </w:t>
      </w:r>
      <w:proofErr w:type="spellStart"/>
      <w:r w:rsidRPr="007250A8">
        <w:rPr>
          <w:rFonts w:ascii="Garamond" w:hAnsi="Garamond"/>
          <w:sz w:val="24"/>
          <w:szCs w:val="24"/>
        </w:rPr>
        <w:t>eMR</w:t>
      </w:r>
      <w:proofErr w:type="spellEnd"/>
      <w:r w:rsidRPr="007250A8">
        <w:rPr>
          <w:rFonts w:ascii="Garamond" w:hAnsi="Garamond"/>
          <w:sz w:val="24"/>
          <w:szCs w:val="24"/>
        </w:rPr>
        <w:t xml:space="preserve"> also includes data on caregiver’s relationship to the patient, the age of newly enrolled patients can be disaggregated by the year of admission, and the information of the year of ARV initiation can be obtained. </w:t>
      </w:r>
    </w:p>
    <w:p w14:paraId="241A0700" w14:textId="36DCD487" w:rsidR="006E55B2" w:rsidRDefault="006E55B2" w:rsidP="003E1CD0">
      <w:pPr>
        <w:tabs>
          <w:tab w:val="left" w:pos="7087"/>
        </w:tabs>
        <w:jc w:val="both"/>
        <w:rPr>
          <w:rFonts w:ascii="Garamond" w:hAnsi="Garamond"/>
          <w:sz w:val="24"/>
          <w:szCs w:val="24"/>
        </w:rPr>
      </w:pPr>
      <w:r w:rsidRPr="007250A8">
        <w:rPr>
          <w:rFonts w:ascii="Garamond" w:hAnsi="Garamond"/>
          <w:sz w:val="24"/>
          <w:szCs w:val="24"/>
        </w:rPr>
        <w:lastRenderedPageBreak/>
        <w:t xml:space="preserve">Based on initial analysis, an intervention is </w:t>
      </w:r>
      <w:r w:rsidR="00A248B3" w:rsidRPr="007250A8">
        <w:rPr>
          <w:rFonts w:ascii="Garamond" w:hAnsi="Garamond"/>
          <w:sz w:val="24"/>
          <w:szCs w:val="24"/>
        </w:rPr>
        <w:t>being planned</w:t>
      </w:r>
      <w:r w:rsidRPr="007250A8">
        <w:rPr>
          <w:rFonts w:ascii="Garamond" w:hAnsi="Garamond"/>
          <w:sz w:val="24"/>
          <w:szCs w:val="24"/>
        </w:rPr>
        <w:t xml:space="preserve"> which may either be common for all HIV-positive adolescents globally, or may differ from country to country, or may be specific to an adolescent’s specific circumstances. Future analysis on the mental health issues faced by the cohort is also being planned and funders are being sought.</w:t>
      </w:r>
    </w:p>
    <w:p w14:paraId="18C45DE7" w14:textId="34DC5452" w:rsidR="003E4BE4" w:rsidRDefault="003E4BE4" w:rsidP="003E1CD0">
      <w:pPr>
        <w:tabs>
          <w:tab w:val="left" w:pos="7087"/>
        </w:tabs>
        <w:jc w:val="both"/>
        <w:rPr>
          <w:rFonts w:ascii="Garamond" w:hAnsi="Garamond"/>
          <w:sz w:val="24"/>
          <w:szCs w:val="24"/>
        </w:rPr>
      </w:pPr>
      <w:r>
        <w:rPr>
          <w:rFonts w:ascii="Garamond" w:hAnsi="Garamond"/>
          <w:sz w:val="24"/>
          <w:szCs w:val="24"/>
        </w:rPr>
        <w:t xml:space="preserve">The presentation slides may be downloaded </w:t>
      </w:r>
      <w:hyperlink r:id="rId20" w:history="1">
        <w:r w:rsidRPr="003E4BE4">
          <w:rPr>
            <w:rStyle w:val="Hyperlink"/>
            <w:rFonts w:ascii="Garamond" w:hAnsi="Garamond"/>
            <w:sz w:val="24"/>
            <w:szCs w:val="24"/>
          </w:rPr>
          <w:t>here</w:t>
        </w:r>
      </w:hyperlink>
      <w:r>
        <w:rPr>
          <w:rFonts w:ascii="Garamond" w:hAnsi="Garamond"/>
          <w:sz w:val="24"/>
          <w:szCs w:val="24"/>
        </w:rPr>
        <w:t>.</w:t>
      </w:r>
    </w:p>
    <w:p w14:paraId="405327BB" w14:textId="77777777" w:rsidR="003E4BE4" w:rsidRPr="007250A8" w:rsidRDefault="003E4BE4" w:rsidP="003E1CD0">
      <w:pPr>
        <w:tabs>
          <w:tab w:val="left" w:pos="7087"/>
        </w:tabs>
        <w:jc w:val="both"/>
        <w:rPr>
          <w:rFonts w:ascii="Garamond" w:hAnsi="Garamond"/>
          <w:sz w:val="24"/>
          <w:szCs w:val="24"/>
        </w:rPr>
      </w:pPr>
    </w:p>
    <w:p w14:paraId="70179CB3" w14:textId="77777777" w:rsidR="003C0BE8" w:rsidRPr="007250A8" w:rsidRDefault="0093140D" w:rsidP="003C0BE8">
      <w:pPr>
        <w:pStyle w:val="Heading2"/>
        <w:rPr>
          <w:rFonts w:ascii="Garamond" w:hAnsi="Garamond"/>
        </w:rPr>
      </w:pPr>
      <w:r w:rsidRPr="007250A8">
        <w:rPr>
          <w:rFonts w:ascii="Garamond" w:hAnsi="Garamond"/>
        </w:rPr>
        <w:t xml:space="preserve">The </w:t>
      </w:r>
      <w:r w:rsidR="006E6F18" w:rsidRPr="007250A8">
        <w:rPr>
          <w:rFonts w:ascii="Garamond" w:hAnsi="Garamond"/>
        </w:rPr>
        <w:t>CLOSER</w:t>
      </w:r>
      <w:r w:rsidR="003C0BE8" w:rsidRPr="007250A8">
        <w:rPr>
          <w:rFonts w:ascii="Garamond" w:hAnsi="Garamond"/>
        </w:rPr>
        <w:t xml:space="preserve"> Programme</w:t>
      </w:r>
    </w:p>
    <w:p w14:paraId="75747D24" w14:textId="54E381DA" w:rsidR="006E6F18" w:rsidRPr="007250A8" w:rsidRDefault="006E6F18" w:rsidP="003E1CD0">
      <w:pPr>
        <w:tabs>
          <w:tab w:val="left" w:pos="7087"/>
        </w:tabs>
        <w:jc w:val="both"/>
        <w:rPr>
          <w:rFonts w:ascii="Garamond" w:hAnsi="Garamond"/>
          <w:sz w:val="24"/>
          <w:szCs w:val="24"/>
        </w:rPr>
      </w:pPr>
      <w:proofErr w:type="spellStart"/>
      <w:r w:rsidRPr="007250A8">
        <w:rPr>
          <w:rFonts w:ascii="Garamond" w:hAnsi="Garamond"/>
          <w:b/>
          <w:sz w:val="24"/>
          <w:szCs w:val="24"/>
        </w:rPr>
        <w:t>Prof</w:t>
      </w:r>
      <w:r w:rsidR="0093140D" w:rsidRPr="007250A8">
        <w:rPr>
          <w:rFonts w:ascii="Garamond" w:hAnsi="Garamond"/>
          <w:b/>
          <w:sz w:val="24"/>
          <w:szCs w:val="24"/>
        </w:rPr>
        <w:t>.</w:t>
      </w:r>
      <w:proofErr w:type="spellEnd"/>
      <w:r w:rsidRPr="007250A8">
        <w:rPr>
          <w:rFonts w:ascii="Garamond" w:hAnsi="Garamond"/>
          <w:b/>
          <w:sz w:val="24"/>
          <w:szCs w:val="24"/>
        </w:rPr>
        <w:t xml:space="preserve"> Alison Park, UCL Department of Education</w:t>
      </w:r>
    </w:p>
    <w:p w14:paraId="324AC08B" w14:textId="1E145A7B" w:rsidR="006E6F18" w:rsidRPr="007250A8" w:rsidRDefault="00C8614C" w:rsidP="0093140D">
      <w:pPr>
        <w:spacing w:after="120"/>
        <w:jc w:val="both"/>
        <w:rPr>
          <w:rFonts w:ascii="Garamond" w:hAnsi="Garamond"/>
          <w:sz w:val="24"/>
          <w:szCs w:val="24"/>
        </w:rPr>
      </w:pPr>
      <w:r w:rsidRPr="007250A8">
        <w:rPr>
          <w:rFonts w:ascii="Garamond" w:hAnsi="Garamond"/>
          <w:sz w:val="24"/>
          <w:szCs w:val="24"/>
        </w:rPr>
        <w:t>The</w:t>
      </w:r>
      <w:r w:rsidR="006E6F18" w:rsidRPr="007250A8">
        <w:rPr>
          <w:rFonts w:ascii="Garamond" w:hAnsi="Garamond"/>
          <w:sz w:val="24"/>
          <w:szCs w:val="24"/>
        </w:rPr>
        <w:t xml:space="preserve"> CLOSER programme (Cohort &amp; Longitudinal Studies Enhancement Resources</w:t>
      </w:r>
      <w:r w:rsidRPr="007250A8">
        <w:rPr>
          <w:rFonts w:ascii="Garamond" w:hAnsi="Garamond"/>
          <w:sz w:val="24"/>
          <w:szCs w:val="24"/>
        </w:rPr>
        <w:t>)</w:t>
      </w:r>
      <w:r w:rsidR="006E6F18" w:rsidRPr="007250A8">
        <w:rPr>
          <w:rFonts w:ascii="Garamond" w:hAnsi="Garamond"/>
          <w:sz w:val="24"/>
          <w:szCs w:val="24"/>
        </w:rPr>
        <w:t xml:space="preserve"> </w:t>
      </w:r>
      <w:r w:rsidRPr="007250A8">
        <w:rPr>
          <w:rFonts w:ascii="Garamond" w:hAnsi="Garamond"/>
          <w:sz w:val="24"/>
          <w:szCs w:val="24"/>
        </w:rPr>
        <w:t>brings</w:t>
      </w:r>
      <w:r w:rsidR="006E6F18" w:rsidRPr="007250A8">
        <w:rPr>
          <w:rFonts w:ascii="Garamond" w:hAnsi="Garamond"/>
          <w:sz w:val="24"/>
          <w:szCs w:val="24"/>
        </w:rPr>
        <w:t xml:space="preserve"> together nine leading studies, the British Library and the UK Data Service, CLOSER works to stimulate interdisciplinary research, develop shared resources, provide training, and share expertise. </w:t>
      </w:r>
      <w:r w:rsidRPr="007250A8">
        <w:rPr>
          <w:rFonts w:ascii="Garamond" w:hAnsi="Garamond"/>
          <w:sz w:val="24"/>
          <w:szCs w:val="24"/>
        </w:rPr>
        <w:t>CLOSER helps to build a</w:t>
      </w:r>
      <w:r w:rsidR="006E6F18" w:rsidRPr="007250A8">
        <w:rPr>
          <w:rFonts w:ascii="Garamond" w:hAnsi="Garamond"/>
          <w:sz w:val="24"/>
          <w:szCs w:val="24"/>
        </w:rPr>
        <w:t xml:space="preserve"> body of knowledge on how life in the UK is changing – both across generations and in comparison to the rest of the world.</w:t>
      </w:r>
      <w:r w:rsidRPr="007250A8">
        <w:rPr>
          <w:rFonts w:ascii="Garamond" w:hAnsi="Garamond"/>
          <w:sz w:val="24"/>
          <w:szCs w:val="24"/>
        </w:rPr>
        <w:t xml:space="preserve"> CLOSER’s key activities include:</w:t>
      </w:r>
    </w:p>
    <w:p w14:paraId="43F80CEB" w14:textId="68776953" w:rsidR="00C8614C" w:rsidRPr="007250A8" w:rsidRDefault="00C8614C" w:rsidP="00C8614C">
      <w:pPr>
        <w:pStyle w:val="ListParagraph"/>
        <w:numPr>
          <w:ilvl w:val="0"/>
          <w:numId w:val="6"/>
        </w:numPr>
        <w:spacing w:after="120"/>
        <w:rPr>
          <w:rFonts w:ascii="Garamond" w:hAnsi="Garamond"/>
          <w:sz w:val="24"/>
          <w:szCs w:val="24"/>
        </w:rPr>
      </w:pPr>
      <w:r w:rsidRPr="007250A8">
        <w:rPr>
          <w:rFonts w:ascii="Garamond" w:hAnsi="Garamond"/>
          <w:sz w:val="24"/>
          <w:szCs w:val="24"/>
        </w:rPr>
        <w:t>Retrospective data harmonization to highlight the advantage of comparing different cohorts.</w:t>
      </w:r>
    </w:p>
    <w:p w14:paraId="3192D162" w14:textId="5F030052" w:rsidR="00C8614C" w:rsidRPr="007250A8" w:rsidRDefault="00C8614C" w:rsidP="00C8614C">
      <w:pPr>
        <w:pStyle w:val="ListParagraph"/>
        <w:numPr>
          <w:ilvl w:val="0"/>
          <w:numId w:val="6"/>
        </w:numPr>
        <w:spacing w:after="120"/>
        <w:rPr>
          <w:rFonts w:ascii="Garamond" w:hAnsi="Garamond"/>
          <w:sz w:val="24"/>
          <w:szCs w:val="24"/>
        </w:rPr>
      </w:pPr>
      <w:r w:rsidRPr="007250A8">
        <w:rPr>
          <w:rFonts w:ascii="Garamond" w:hAnsi="Garamond"/>
          <w:sz w:val="24"/>
          <w:szCs w:val="24"/>
        </w:rPr>
        <w:t>Linking survey data to administrative data.</w:t>
      </w:r>
    </w:p>
    <w:p w14:paraId="4810955B" w14:textId="21E399E0" w:rsidR="00C8614C" w:rsidRPr="007250A8" w:rsidRDefault="00C8614C" w:rsidP="00C8614C">
      <w:pPr>
        <w:pStyle w:val="ListParagraph"/>
        <w:numPr>
          <w:ilvl w:val="0"/>
          <w:numId w:val="6"/>
        </w:numPr>
        <w:spacing w:after="120"/>
        <w:rPr>
          <w:rFonts w:ascii="Garamond" w:hAnsi="Garamond"/>
          <w:sz w:val="24"/>
          <w:szCs w:val="24"/>
        </w:rPr>
      </w:pPr>
      <w:r w:rsidRPr="007250A8">
        <w:rPr>
          <w:rFonts w:ascii="Garamond" w:hAnsi="Garamond"/>
          <w:sz w:val="24"/>
          <w:szCs w:val="24"/>
        </w:rPr>
        <w:t>Creating resources for others through training on data harmonization, creating search platforms to view survey data and questionnaires within CLOSER’s cohorts.</w:t>
      </w:r>
    </w:p>
    <w:p w14:paraId="7C94E246" w14:textId="01B32AB5" w:rsidR="00C8614C" w:rsidRDefault="00C8614C" w:rsidP="0093140D">
      <w:pPr>
        <w:spacing w:after="120"/>
        <w:jc w:val="both"/>
        <w:rPr>
          <w:rFonts w:ascii="Garamond" w:hAnsi="Garamond"/>
          <w:sz w:val="24"/>
          <w:szCs w:val="24"/>
        </w:rPr>
      </w:pPr>
      <w:r w:rsidRPr="007250A8">
        <w:rPr>
          <w:rFonts w:ascii="Garamond" w:hAnsi="Garamond"/>
          <w:sz w:val="24"/>
          <w:szCs w:val="24"/>
        </w:rPr>
        <w:t>CLOSER seeks to organize capacity building events and next January it will run a workshop on how to keep participants engaged during the period of research.</w:t>
      </w:r>
    </w:p>
    <w:p w14:paraId="039BB0C6" w14:textId="77777777" w:rsidR="003E4BE4" w:rsidRPr="007250A8" w:rsidRDefault="003E4BE4" w:rsidP="0093140D">
      <w:pPr>
        <w:spacing w:after="120"/>
        <w:jc w:val="both"/>
        <w:rPr>
          <w:rFonts w:ascii="Garamond" w:hAnsi="Garamond"/>
          <w:sz w:val="24"/>
          <w:szCs w:val="24"/>
        </w:rPr>
      </w:pPr>
    </w:p>
    <w:p w14:paraId="190D3B1E" w14:textId="77777777" w:rsidR="003C0BE8" w:rsidRPr="007250A8" w:rsidRDefault="003C0BE8" w:rsidP="003C0BE8">
      <w:pPr>
        <w:pStyle w:val="Heading2"/>
        <w:rPr>
          <w:rFonts w:ascii="Garamond" w:hAnsi="Garamond"/>
        </w:rPr>
      </w:pPr>
      <w:r w:rsidRPr="007250A8">
        <w:rPr>
          <w:rFonts w:ascii="Garamond" w:hAnsi="Garamond"/>
        </w:rPr>
        <w:t>BREATHER Trial</w:t>
      </w:r>
    </w:p>
    <w:p w14:paraId="76B99B86" w14:textId="2BA19AA2" w:rsidR="00C8614C" w:rsidRPr="007250A8" w:rsidRDefault="00573D8E" w:rsidP="00C8614C">
      <w:pPr>
        <w:spacing w:after="120"/>
        <w:rPr>
          <w:rFonts w:ascii="Garamond" w:hAnsi="Garamond"/>
          <w:sz w:val="24"/>
          <w:szCs w:val="24"/>
        </w:rPr>
      </w:pPr>
      <w:proofErr w:type="spellStart"/>
      <w:r w:rsidRPr="007250A8">
        <w:rPr>
          <w:rFonts w:ascii="Garamond" w:hAnsi="Garamond"/>
          <w:b/>
          <w:sz w:val="24"/>
          <w:szCs w:val="24"/>
        </w:rPr>
        <w:t>Dr</w:t>
      </w:r>
      <w:r w:rsidR="0093140D" w:rsidRPr="007250A8">
        <w:rPr>
          <w:rFonts w:ascii="Garamond" w:hAnsi="Garamond"/>
          <w:b/>
          <w:sz w:val="24"/>
          <w:szCs w:val="24"/>
        </w:rPr>
        <w:t>.</w:t>
      </w:r>
      <w:proofErr w:type="spellEnd"/>
      <w:r w:rsidRPr="007250A8">
        <w:rPr>
          <w:rFonts w:ascii="Garamond" w:hAnsi="Garamond"/>
          <w:b/>
          <w:sz w:val="24"/>
          <w:szCs w:val="24"/>
        </w:rPr>
        <w:t xml:space="preserve"> Sara</w:t>
      </w:r>
      <w:r w:rsidR="0093140D" w:rsidRPr="007250A8">
        <w:rPr>
          <w:rFonts w:ascii="Garamond" w:hAnsi="Garamond"/>
          <w:b/>
          <w:sz w:val="24"/>
          <w:szCs w:val="24"/>
        </w:rPr>
        <w:t xml:space="preserve"> </w:t>
      </w:r>
      <w:proofErr w:type="spellStart"/>
      <w:r w:rsidR="0093140D" w:rsidRPr="007250A8">
        <w:rPr>
          <w:rFonts w:ascii="Garamond" w:hAnsi="Garamond"/>
          <w:b/>
          <w:sz w:val="24"/>
          <w:szCs w:val="24"/>
        </w:rPr>
        <w:t>Paparini</w:t>
      </w:r>
      <w:proofErr w:type="spellEnd"/>
      <w:r w:rsidR="0093140D" w:rsidRPr="007250A8">
        <w:rPr>
          <w:rFonts w:ascii="Garamond" w:hAnsi="Garamond"/>
          <w:b/>
          <w:sz w:val="24"/>
          <w:szCs w:val="24"/>
        </w:rPr>
        <w:t>, University College London</w:t>
      </w:r>
    </w:p>
    <w:p w14:paraId="77C94DBE" w14:textId="77777777" w:rsidR="00573D8E" w:rsidRPr="007250A8" w:rsidRDefault="00573D8E" w:rsidP="00573D8E">
      <w:pPr>
        <w:spacing w:after="120"/>
        <w:jc w:val="both"/>
        <w:rPr>
          <w:rFonts w:ascii="Garamond" w:hAnsi="Garamond"/>
          <w:sz w:val="24"/>
          <w:szCs w:val="24"/>
        </w:rPr>
      </w:pPr>
      <w:r w:rsidRPr="007250A8">
        <w:rPr>
          <w:rFonts w:ascii="Garamond" w:hAnsi="Garamond"/>
          <w:sz w:val="24"/>
          <w:szCs w:val="24"/>
        </w:rPr>
        <w:lastRenderedPageBreak/>
        <w:t xml:space="preserve">The overall aim of the BREATHER trial is to evaluate the role of Short-Cycle Therapy (SCT) in the management of HIV-infected young people who have responded well to antiretroviral therapy (ART) and to determine whether young people with chronic HIV infection undergoing Short-Cycle Therapy of five days on ART and two days off maintain the same level of viral load suppression as those on continuous therapy, over 48 weeks. </w:t>
      </w:r>
    </w:p>
    <w:p w14:paraId="587597BB" w14:textId="350B8FD0" w:rsidR="006E6F18" w:rsidRPr="007250A8" w:rsidRDefault="00573D8E" w:rsidP="003E1CD0">
      <w:pPr>
        <w:tabs>
          <w:tab w:val="left" w:pos="7087"/>
        </w:tabs>
        <w:jc w:val="both"/>
        <w:rPr>
          <w:rFonts w:ascii="Garamond" w:hAnsi="Garamond"/>
          <w:sz w:val="24"/>
          <w:szCs w:val="24"/>
        </w:rPr>
      </w:pPr>
      <w:r w:rsidRPr="007250A8">
        <w:rPr>
          <w:rFonts w:ascii="Garamond" w:hAnsi="Garamond"/>
          <w:sz w:val="24"/>
          <w:szCs w:val="24"/>
        </w:rPr>
        <w:t>Reflecting upon the challenges of</w:t>
      </w:r>
      <w:r w:rsidR="0093140D" w:rsidRPr="007250A8">
        <w:rPr>
          <w:rFonts w:ascii="Garamond" w:hAnsi="Garamond"/>
          <w:sz w:val="24"/>
          <w:szCs w:val="24"/>
        </w:rPr>
        <w:t xml:space="preserve"> the research project, </w:t>
      </w:r>
      <w:proofErr w:type="spellStart"/>
      <w:r w:rsidR="0093140D" w:rsidRPr="007250A8">
        <w:rPr>
          <w:rFonts w:ascii="Garamond" w:hAnsi="Garamond"/>
          <w:sz w:val="24"/>
          <w:szCs w:val="24"/>
        </w:rPr>
        <w:t>Dr.</w:t>
      </w:r>
      <w:proofErr w:type="spellEnd"/>
      <w:r w:rsidR="0093140D" w:rsidRPr="007250A8">
        <w:rPr>
          <w:rFonts w:ascii="Garamond" w:hAnsi="Garamond"/>
          <w:sz w:val="24"/>
          <w:szCs w:val="24"/>
        </w:rPr>
        <w:t xml:space="preserve"> </w:t>
      </w:r>
      <w:proofErr w:type="spellStart"/>
      <w:r w:rsidR="0093140D" w:rsidRPr="007250A8">
        <w:rPr>
          <w:rFonts w:ascii="Garamond" w:hAnsi="Garamond"/>
          <w:sz w:val="24"/>
          <w:szCs w:val="24"/>
        </w:rPr>
        <w:t>Paparini</w:t>
      </w:r>
      <w:proofErr w:type="spellEnd"/>
      <w:r w:rsidRPr="007250A8">
        <w:rPr>
          <w:rFonts w:ascii="Garamond" w:hAnsi="Garamond"/>
          <w:sz w:val="24"/>
          <w:szCs w:val="24"/>
        </w:rPr>
        <w:t xml:space="preserve"> highlighted the difficulties with recruitment </w:t>
      </w:r>
      <w:r w:rsidR="0007528B">
        <w:rPr>
          <w:rFonts w:ascii="Garamond" w:hAnsi="Garamond"/>
          <w:sz w:val="24"/>
          <w:szCs w:val="24"/>
        </w:rPr>
        <w:t>in the UK</w:t>
      </w:r>
      <w:r w:rsidRPr="007250A8">
        <w:rPr>
          <w:rFonts w:ascii="Garamond" w:hAnsi="Garamond"/>
          <w:sz w:val="24"/>
          <w:szCs w:val="24"/>
        </w:rPr>
        <w:t xml:space="preserve"> </w:t>
      </w:r>
      <w:r w:rsidR="0093140D" w:rsidRPr="007250A8">
        <w:rPr>
          <w:rFonts w:ascii="Garamond" w:hAnsi="Garamond"/>
          <w:sz w:val="24"/>
          <w:szCs w:val="24"/>
        </w:rPr>
        <w:t>(</w:t>
      </w:r>
      <w:r w:rsidRPr="007250A8">
        <w:rPr>
          <w:rFonts w:ascii="Garamond" w:hAnsi="Garamond"/>
          <w:sz w:val="24"/>
          <w:szCs w:val="24"/>
        </w:rPr>
        <w:t>as opposed to in Uganda</w:t>
      </w:r>
      <w:r w:rsidR="0093140D" w:rsidRPr="007250A8">
        <w:rPr>
          <w:rFonts w:ascii="Garamond" w:hAnsi="Garamond"/>
          <w:sz w:val="24"/>
          <w:szCs w:val="24"/>
        </w:rPr>
        <w:t>)</w:t>
      </w:r>
      <w:r w:rsidRPr="007250A8">
        <w:rPr>
          <w:rFonts w:ascii="Garamond" w:hAnsi="Garamond"/>
          <w:sz w:val="24"/>
          <w:szCs w:val="24"/>
        </w:rPr>
        <w:t xml:space="preserve">. It was also noted that the use of mixed methods </w:t>
      </w:r>
      <w:r w:rsidR="0007528B">
        <w:rPr>
          <w:rFonts w:ascii="Garamond" w:hAnsi="Garamond"/>
          <w:sz w:val="24"/>
          <w:szCs w:val="24"/>
        </w:rPr>
        <w:t>can mean that findings</w:t>
      </w:r>
      <w:r w:rsidRPr="007250A8">
        <w:rPr>
          <w:rFonts w:ascii="Garamond" w:hAnsi="Garamond"/>
          <w:sz w:val="24"/>
          <w:szCs w:val="24"/>
        </w:rPr>
        <w:t xml:space="preserve"> obtained from qualitative and quantitative methods contradict each other. </w:t>
      </w:r>
      <w:r w:rsidR="00531BC9" w:rsidRPr="007250A8">
        <w:rPr>
          <w:rFonts w:ascii="Garamond" w:hAnsi="Garamond"/>
          <w:sz w:val="24"/>
          <w:szCs w:val="24"/>
        </w:rPr>
        <w:t>Other challenges include:</w:t>
      </w:r>
    </w:p>
    <w:p w14:paraId="1D8373EC" w14:textId="6FE9942B" w:rsidR="00531BC9" w:rsidRPr="007250A8" w:rsidRDefault="00531BC9" w:rsidP="00531BC9">
      <w:pPr>
        <w:pStyle w:val="ListParagraph"/>
        <w:numPr>
          <w:ilvl w:val="0"/>
          <w:numId w:val="7"/>
        </w:numPr>
        <w:tabs>
          <w:tab w:val="left" w:pos="7087"/>
        </w:tabs>
        <w:jc w:val="both"/>
        <w:rPr>
          <w:rFonts w:ascii="Garamond" w:hAnsi="Garamond"/>
          <w:sz w:val="24"/>
          <w:szCs w:val="24"/>
        </w:rPr>
      </w:pPr>
      <w:r w:rsidRPr="007250A8">
        <w:rPr>
          <w:rFonts w:ascii="Garamond" w:hAnsi="Garamond"/>
          <w:sz w:val="24"/>
          <w:szCs w:val="24"/>
        </w:rPr>
        <w:t xml:space="preserve">The need to ensure informed consent </w:t>
      </w:r>
      <w:r w:rsidR="00FA476C" w:rsidRPr="007250A8">
        <w:rPr>
          <w:rFonts w:ascii="Garamond" w:hAnsi="Garamond"/>
          <w:sz w:val="24"/>
          <w:szCs w:val="24"/>
        </w:rPr>
        <w:t>is sought</w:t>
      </w:r>
      <w:r w:rsidRPr="007250A8">
        <w:rPr>
          <w:rFonts w:ascii="Garamond" w:hAnsi="Garamond"/>
          <w:sz w:val="24"/>
          <w:szCs w:val="24"/>
        </w:rPr>
        <w:t xml:space="preserve"> continually – often carers don’t understand what they are consenting to.</w:t>
      </w:r>
      <w:r w:rsidR="00FA476C" w:rsidRPr="007250A8">
        <w:rPr>
          <w:rFonts w:ascii="Garamond" w:hAnsi="Garamond"/>
          <w:sz w:val="24"/>
          <w:szCs w:val="24"/>
        </w:rPr>
        <w:t xml:space="preserve"> We need to ensure that young people understand their opting-out capabilities.</w:t>
      </w:r>
    </w:p>
    <w:p w14:paraId="5E0EA97E" w14:textId="77777777" w:rsidR="00E50A68" w:rsidRPr="007250A8" w:rsidRDefault="00531BC9" w:rsidP="00531BC9">
      <w:pPr>
        <w:pStyle w:val="ListParagraph"/>
        <w:numPr>
          <w:ilvl w:val="0"/>
          <w:numId w:val="7"/>
        </w:numPr>
        <w:tabs>
          <w:tab w:val="left" w:pos="7087"/>
        </w:tabs>
        <w:jc w:val="both"/>
        <w:rPr>
          <w:rFonts w:ascii="Garamond" w:hAnsi="Garamond"/>
          <w:sz w:val="24"/>
          <w:szCs w:val="24"/>
        </w:rPr>
      </w:pPr>
      <w:r w:rsidRPr="007250A8">
        <w:rPr>
          <w:rFonts w:ascii="Garamond" w:hAnsi="Garamond"/>
          <w:sz w:val="24"/>
          <w:szCs w:val="24"/>
        </w:rPr>
        <w:t>Social desirability bias in interviews</w:t>
      </w:r>
    </w:p>
    <w:p w14:paraId="7986AEF0" w14:textId="5D8EA7A8" w:rsidR="00531BC9" w:rsidRPr="007250A8" w:rsidRDefault="00E50A68" w:rsidP="00531BC9">
      <w:pPr>
        <w:pStyle w:val="ListParagraph"/>
        <w:numPr>
          <w:ilvl w:val="0"/>
          <w:numId w:val="7"/>
        </w:numPr>
        <w:tabs>
          <w:tab w:val="left" w:pos="7087"/>
        </w:tabs>
        <w:jc w:val="both"/>
        <w:rPr>
          <w:rFonts w:ascii="Garamond" w:hAnsi="Garamond"/>
          <w:sz w:val="24"/>
          <w:szCs w:val="24"/>
        </w:rPr>
      </w:pPr>
      <w:r w:rsidRPr="007250A8">
        <w:rPr>
          <w:rFonts w:ascii="Garamond" w:hAnsi="Garamond"/>
          <w:sz w:val="24"/>
          <w:szCs w:val="24"/>
        </w:rPr>
        <w:t>Once relationship of trust develops between fieldworkers and the research participants, it becomes difficult for the fieldworkers to take action and divulge the information that the youth is not adhering to ART.</w:t>
      </w:r>
    </w:p>
    <w:p w14:paraId="39D51C78" w14:textId="7C704AF7" w:rsidR="00FA476C" w:rsidRPr="007250A8" w:rsidRDefault="00FA476C" w:rsidP="00531BC9">
      <w:pPr>
        <w:pStyle w:val="ListParagraph"/>
        <w:numPr>
          <w:ilvl w:val="0"/>
          <w:numId w:val="7"/>
        </w:numPr>
        <w:tabs>
          <w:tab w:val="left" w:pos="7087"/>
        </w:tabs>
        <w:jc w:val="both"/>
        <w:rPr>
          <w:rFonts w:ascii="Garamond" w:hAnsi="Garamond"/>
          <w:sz w:val="24"/>
          <w:szCs w:val="24"/>
        </w:rPr>
      </w:pPr>
      <w:r w:rsidRPr="007250A8">
        <w:rPr>
          <w:rFonts w:ascii="Garamond" w:hAnsi="Garamond"/>
          <w:sz w:val="24"/>
          <w:szCs w:val="24"/>
        </w:rPr>
        <w:t>Different cross-cultural understanding of what is meant by “abuse”. In multiple country studies, there will be different meanings of what constitutes “abuse”.</w:t>
      </w:r>
    </w:p>
    <w:p w14:paraId="692970CF" w14:textId="1C5FAC1A" w:rsidR="00E50A68" w:rsidRPr="007250A8" w:rsidRDefault="00FA476C" w:rsidP="00FA476C">
      <w:pPr>
        <w:tabs>
          <w:tab w:val="left" w:pos="7087"/>
        </w:tabs>
        <w:jc w:val="both"/>
        <w:rPr>
          <w:rFonts w:ascii="Garamond" w:hAnsi="Garamond"/>
          <w:sz w:val="24"/>
          <w:szCs w:val="24"/>
        </w:rPr>
      </w:pPr>
      <w:r w:rsidRPr="007250A8">
        <w:rPr>
          <w:rFonts w:ascii="Garamond" w:hAnsi="Garamond"/>
          <w:sz w:val="24"/>
          <w:szCs w:val="24"/>
        </w:rPr>
        <w:t>Takin</w:t>
      </w:r>
      <w:r w:rsidR="0093140D" w:rsidRPr="007250A8">
        <w:rPr>
          <w:rFonts w:ascii="Garamond" w:hAnsi="Garamond"/>
          <w:sz w:val="24"/>
          <w:szCs w:val="24"/>
        </w:rPr>
        <w:t xml:space="preserve">g this discussion forward </w:t>
      </w:r>
      <w:proofErr w:type="spellStart"/>
      <w:r w:rsidR="0093140D" w:rsidRPr="007250A8">
        <w:rPr>
          <w:rFonts w:ascii="Garamond" w:hAnsi="Garamond"/>
          <w:sz w:val="24"/>
          <w:szCs w:val="24"/>
        </w:rPr>
        <w:t>Dr.</w:t>
      </w:r>
      <w:proofErr w:type="spellEnd"/>
      <w:r w:rsidR="0093140D" w:rsidRPr="007250A8">
        <w:rPr>
          <w:rFonts w:ascii="Garamond" w:hAnsi="Garamond"/>
          <w:sz w:val="24"/>
          <w:szCs w:val="24"/>
        </w:rPr>
        <w:t xml:space="preserve"> </w:t>
      </w:r>
      <w:proofErr w:type="spellStart"/>
      <w:r w:rsidR="0093140D" w:rsidRPr="007250A8">
        <w:rPr>
          <w:rFonts w:ascii="Garamond" w:hAnsi="Garamond"/>
          <w:sz w:val="24"/>
          <w:szCs w:val="24"/>
        </w:rPr>
        <w:t>Paparini</w:t>
      </w:r>
      <w:proofErr w:type="spellEnd"/>
      <w:r w:rsidRPr="007250A8">
        <w:rPr>
          <w:rFonts w:ascii="Garamond" w:hAnsi="Garamond"/>
          <w:sz w:val="24"/>
          <w:szCs w:val="24"/>
        </w:rPr>
        <w:t xml:space="preserve"> offered her insights from the Millennium Cohort Study. </w:t>
      </w:r>
      <w:r w:rsidR="0093140D" w:rsidRPr="007250A8">
        <w:rPr>
          <w:rFonts w:ascii="Garamond" w:hAnsi="Garamond"/>
          <w:sz w:val="24"/>
          <w:szCs w:val="24"/>
        </w:rPr>
        <w:t xml:space="preserve">It was also </w:t>
      </w:r>
      <w:r w:rsidRPr="007250A8">
        <w:rPr>
          <w:rFonts w:ascii="Garamond" w:hAnsi="Garamond"/>
          <w:sz w:val="24"/>
          <w:szCs w:val="24"/>
        </w:rPr>
        <w:t xml:space="preserve">highlighted </w:t>
      </w:r>
      <w:r w:rsidR="0093140D" w:rsidRPr="007250A8">
        <w:rPr>
          <w:rFonts w:ascii="Garamond" w:hAnsi="Garamond"/>
          <w:sz w:val="24"/>
          <w:szCs w:val="24"/>
        </w:rPr>
        <w:t>how</w:t>
      </w:r>
      <w:r w:rsidRPr="007250A8">
        <w:rPr>
          <w:rFonts w:ascii="Garamond" w:hAnsi="Garamond"/>
          <w:sz w:val="24"/>
          <w:szCs w:val="24"/>
        </w:rPr>
        <w:t xml:space="preserve"> the qualitative element of the research can be used to improve questionnaires. It was </w:t>
      </w:r>
      <w:r w:rsidR="0093140D" w:rsidRPr="007250A8">
        <w:rPr>
          <w:rFonts w:ascii="Garamond" w:hAnsi="Garamond"/>
          <w:sz w:val="24"/>
          <w:szCs w:val="24"/>
        </w:rPr>
        <w:t>notes</w:t>
      </w:r>
      <w:r w:rsidRPr="007250A8">
        <w:rPr>
          <w:rFonts w:ascii="Garamond" w:hAnsi="Garamond"/>
          <w:sz w:val="24"/>
          <w:szCs w:val="24"/>
        </w:rPr>
        <w:t xml:space="preserve"> that ethics committees need to realize that if the consent forms are too long and detailed, the research participants may refuse to read them altogether. The MW team, drawing upon their experience, shared that they conduct qualitative research before quantitative research. The qualitative stage of the research allows the MW team to experiment different ways in which questions about adherence can be raised.</w:t>
      </w:r>
    </w:p>
    <w:p w14:paraId="7002A145" w14:textId="77777777" w:rsidR="00FF47A3" w:rsidRPr="007250A8" w:rsidRDefault="00FF47A3" w:rsidP="00FA476C">
      <w:pPr>
        <w:tabs>
          <w:tab w:val="left" w:pos="7087"/>
        </w:tabs>
        <w:jc w:val="both"/>
        <w:rPr>
          <w:rFonts w:ascii="Garamond" w:hAnsi="Garamond"/>
          <w:sz w:val="24"/>
          <w:szCs w:val="24"/>
        </w:rPr>
      </w:pPr>
    </w:p>
    <w:p w14:paraId="5D603F15" w14:textId="77777777" w:rsidR="001761A6" w:rsidRPr="007250A8" w:rsidRDefault="001761A6" w:rsidP="000C7FB2">
      <w:pPr>
        <w:tabs>
          <w:tab w:val="left" w:pos="7087"/>
        </w:tabs>
        <w:jc w:val="both"/>
        <w:rPr>
          <w:rFonts w:ascii="Garamond" w:hAnsi="Garamond"/>
          <w:sz w:val="24"/>
          <w:szCs w:val="24"/>
        </w:rPr>
        <w:sectPr w:rsidR="001761A6" w:rsidRPr="007250A8" w:rsidSect="0005484E">
          <w:pgSz w:w="11900" w:h="16840"/>
          <w:pgMar w:top="1440" w:right="1800" w:bottom="1440" w:left="1800" w:header="708" w:footer="708" w:gutter="0"/>
          <w:cols w:space="708"/>
          <w:titlePg/>
          <w:docGrid w:linePitch="360"/>
        </w:sectPr>
      </w:pPr>
    </w:p>
    <w:p w14:paraId="7039D9F2" w14:textId="340A3728" w:rsidR="00F75C57" w:rsidRPr="007250A8" w:rsidRDefault="001761A6" w:rsidP="001761A6">
      <w:pPr>
        <w:pStyle w:val="Heading1"/>
        <w:rPr>
          <w:rFonts w:ascii="Garamond" w:hAnsi="Garamond"/>
        </w:rPr>
      </w:pPr>
      <w:r w:rsidRPr="007250A8">
        <w:rPr>
          <w:rFonts w:ascii="Garamond" w:hAnsi="Garamond"/>
        </w:rPr>
        <w:lastRenderedPageBreak/>
        <w:t>Annexes</w:t>
      </w:r>
    </w:p>
    <w:p w14:paraId="12C7F1D7" w14:textId="1B9581BA" w:rsidR="007250A8" w:rsidRPr="007250A8" w:rsidRDefault="001761A6" w:rsidP="007250A8">
      <w:pPr>
        <w:pStyle w:val="Heading2"/>
        <w:rPr>
          <w:rFonts w:ascii="Garamond" w:hAnsi="Garamond"/>
          <w:b/>
        </w:rPr>
      </w:pPr>
      <w:r w:rsidRPr="007250A8">
        <w:rPr>
          <w:rFonts w:ascii="Garamond" w:hAnsi="Garamond"/>
        </w:rPr>
        <w:t xml:space="preserve">Annex 1 – </w:t>
      </w:r>
      <w:r w:rsidR="007250A8" w:rsidRPr="007250A8">
        <w:rPr>
          <w:rFonts w:ascii="Garamond" w:hAnsi="Garamond"/>
          <w:b/>
        </w:rPr>
        <w:t>Information on speakers and participating cohorts</w:t>
      </w:r>
    </w:p>
    <w:tbl>
      <w:tblPr>
        <w:tblStyle w:val="TableGrid"/>
        <w:tblW w:w="0" w:type="auto"/>
        <w:tblLook w:val="04A0" w:firstRow="1" w:lastRow="0" w:firstColumn="1" w:lastColumn="0" w:noHBand="0" w:noVBand="1"/>
      </w:tblPr>
      <w:tblGrid>
        <w:gridCol w:w="1494"/>
        <w:gridCol w:w="1257"/>
        <w:gridCol w:w="1224"/>
        <w:gridCol w:w="9975"/>
      </w:tblGrid>
      <w:tr w:rsidR="007250A8" w:rsidRPr="007250A8" w14:paraId="758CE55B" w14:textId="77777777" w:rsidTr="00DD5A4F">
        <w:trPr>
          <w:tblHeader/>
        </w:trPr>
        <w:tc>
          <w:tcPr>
            <w:tcW w:w="0" w:type="auto"/>
          </w:tcPr>
          <w:p w14:paraId="14F0D7D6" w14:textId="77777777" w:rsidR="007250A8" w:rsidRPr="007250A8" w:rsidRDefault="007250A8" w:rsidP="00DD5A4F">
            <w:pPr>
              <w:spacing w:after="120"/>
              <w:jc w:val="center"/>
              <w:rPr>
                <w:rFonts w:ascii="Garamond" w:hAnsi="Garamond"/>
                <w:b/>
              </w:rPr>
            </w:pPr>
            <w:r w:rsidRPr="007250A8">
              <w:rPr>
                <w:rFonts w:ascii="Garamond" w:hAnsi="Garamond"/>
                <w:b/>
              </w:rPr>
              <w:t>Cohort/ Study Name</w:t>
            </w:r>
          </w:p>
        </w:tc>
        <w:tc>
          <w:tcPr>
            <w:tcW w:w="0" w:type="auto"/>
          </w:tcPr>
          <w:p w14:paraId="7694E383" w14:textId="77777777" w:rsidR="007250A8" w:rsidRPr="007250A8" w:rsidRDefault="007250A8" w:rsidP="00DD5A4F">
            <w:pPr>
              <w:spacing w:after="120"/>
              <w:jc w:val="center"/>
              <w:rPr>
                <w:rFonts w:ascii="Garamond" w:hAnsi="Garamond"/>
                <w:b/>
              </w:rPr>
            </w:pPr>
            <w:r w:rsidRPr="007250A8">
              <w:rPr>
                <w:rFonts w:ascii="Garamond" w:hAnsi="Garamond"/>
                <w:b/>
              </w:rPr>
              <w:t>Speaker</w:t>
            </w:r>
          </w:p>
        </w:tc>
        <w:tc>
          <w:tcPr>
            <w:tcW w:w="0" w:type="auto"/>
          </w:tcPr>
          <w:p w14:paraId="48E91053" w14:textId="77777777" w:rsidR="007250A8" w:rsidRPr="007250A8" w:rsidRDefault="007250A8" w:rsidP="00DD5A4F">
            <w:pPr>
              <w:spacing w:after="120"/>
              <w:jc w:val="center"/>
              <w:rPr>
                <w:rFonts w:ascii="Garamond" w:hAnsi="Garamond"/>
                <w:b/>
              </w:rPr>
            </w:pPr>
            <w:r w:rsidRPr="007250A8">
              <w:rPr>
                <w:rFonts w:ascii="Garamond" w:hAnsi="Garamond"/>
                <w:b/>
              </w:rPr>
              <w:t>Institution</w:t>
            </w:r>
          </w:p>
        </w:tc>
        <w:tc>
          <w:tcPr>
            <w:tcW w:w="0" w:type="auto"/>
          </w:tcPr>
          <w:p w14:paraId="3024242F" w14:textId="77777777" w:rsidR="007250A8" w:rsidRPr="007250A8" w:rsidRDefault="007250A8" w:rsidP="00DD5A4F">
            <w:pPr>
              <w:spacing w:after="120"/>
              <w:jc w:val="center"/>
              <w:rPr>
                <w:rFonts w:ascii="Garamond" w:hAnsi="Garamond"/>
                <w:b/>
              </w:rPr>
            </w:pPr>
            <w:r w:rsidRPr="007250A8">
              <w:rPr>
                <w:rFonts w:ascii="Garamond" w:hAnsi="Garamond"/>
                <w:b/>
              </w:rPr>
              <w:t>Description</w:t>
            </w:r>
          </w:p>
        </w:tc>
      </w:tr>
      <w:tr w:rsidR="007250A8" w:rsidRPr="007250A8" w14:paraId="04E0664E" w14:textId="77777777" w:rsidTr="00DD5A4F">
        <w:tc>
          <w:tcPr>
            <w:tcW w:w="0" w:type="auto"/>
          </w:tcPr>
          <w:p w14:paraId="3947BC6F" w14:textId="77777777" w:rsidR="007250A8" w:rsidRPr="007250A8" w:rsidRDefault="007250A8" w:rsidP="00DD5A4F">
            <w:pPr>
              <w:spacing w:after="120"/>
              <w:rPr>
                <w:rFonts w:ascii="Garamond" w:hAnsi="Garamond"/>
              </w:rPr>
            </w:pPr>
          </w:p>
        </w:tc>
        <w:tc>
          <w:tcPr>
            <w:tcW w:w="0" w:type="auto"/>
          </w:tcPr>
          <w:p w14:paraId="1014C937" w14:textId="77777777" w:rsidR="007250A8" w:rsidRPr="007250A8" w:rsidRDefault="007250A8" w:rsidP="00DD5A4F">
            <w:pPr>
              <w:spacing w:after="120"/>
              <w:rPr>
                <w:rFonts w:ascii="Garamond" w:hAnsi="Garamond"/>
              </w:rPr>
            </w:pPr>
            <w:proofErr w:type="spellStart"/>
            <w:r w:rsidRPr="007250A8">
              <w:rPr>
                <w:rFonts w:ascii="Garamond" w:hAnsi="Garamond"/>
              </w:rPr>
              <w:t>Prof.</w:t>
            </w:r>
            <w:proofErr w:type="spellEnd"/>
            <w:r w:rsidRPr="007250A8">
              <w:rPr>
                <w:rFonts w:ascii="Garamond" w:hAnsi="Garamond"/>
              </w:rPr>
              <w:t xml:space="preserve"> Alison Park</w:t>
            </w:r>
          </w:p>
        </w:tc>
        <w:tc>
          <w:tcPr>
            <w:tcW w:w="0" w:type="auto"/>
          </w:tcPr>
          <w:p w14:paraId="0878031F" w14:textId="77777777" w:rsidR="007250A8" w:rsidRPr="007250A8" w:rsidRDefault="007250A8" w:rsidP="00DD5A4F">
            <w:pPr>
              <w:spacing w:after="120"/>
              <w:rPr>
                <w:rFonts w:ascii="Garamond" w:hAnsi="Garamond"/>
              </w:rPr>
            </w:pPr>
            <w:r w:rsidRPr="007250A8">
              <w:rPr>
                <w:rFonts w:ascii="Garamond" w:hAnsi="Garamond"/>
              </w:rPr>
              <w:t>CLOSER programme</w:t>
            </w:r>
          </w:p>
        </w:tc>
        <w:tc>
          <w:tcPr>
            <w:tcW w:w="0" w:type="auto"/>
          </w:tcPr>
          <w:p w14:paraId="7F1C8251" w14:textId="77777777" w:rsidR="007250A8" w:rsidRPr="007250A8" w:rsidRDefault="007250A8" w:rsidP="00DD5A4F">
            <w:pPr>
              <w:spacing w:after="120"/>
              <w:rPr>
                <w:rFonts w:ascii="Garamond" w:hAnsi="Garamond"/>
              </w:rPr>
            </w:pPr>
            <w:proofErr w:type="spellStart"/>
            <w:r w:rsidRPr="007250A8">
              <w:rPr>
                <w:rFonts w:ascii="Garamond" w:hAnsi="Garamond"/>
              </w:rPr>
              <w:t>Prof.</w:t>
            </w:r>
            <w:proofErr w:type="spellEnd"/>
            <w:r w:rsidRPr="007250A8">
              <w:rPr>
                <w:rFonts w:ascii="Garamond" w:hAnsi="Garamond"/>
              </w:rPr>
              <w:t xml:space="preserve"> Park is director of the CLOSER programme (Cohort &amp; Longitudinal Studies Enhancement Resources). The programme aims to maximise their use, value and impact both at home and abroad. Bringing together nine leading studies, the British Library and the UK Data Service, CLOSER works to stimulate interdisciplinary research, develop shared resources, provide training, and share expertise. In this way CLOSER is helping to build the body of knowledge on how life in the UK is changing – both across generations and in comparison to the rest of the world.</w:t>
            </w:r>
          </w:p>
          <w:p w14:paraId="03C05743" w14:textId="77777777" w:rsidR="007250A8" w:rsidRPr="007250A8" w:rsidRDefault="00655677" w:rsidP="00DD5A4F">
            <w:pPr>
              <w:spacing w:after="120"/>
              <w:rPr>
                <w:rFonts w:ascii="Garamond" w:hAnsi="Garamond"/>
              </w:rPr>
            </w:pPr>
            <w:hyperlink r:id="rId21" w:history="1">
              <w:r w:rsidR="007250A8" w:rsidRPr="007250A8">
                <w:rPr>
                  <w:rStyle w:val="Hyperlink"/>
                  <w:rFonts w:ascii="Garamond" w:hAnsi="Garamond"/>
                </w:rPr>
                <w:t>http://www.closer.ac.uk/about/</w:t>
              </w:r>
            </w:hyperlink>
            <w:r w:rsidR="007250A8" w:rsidRPr="007250A8">
              <w:rPr>
                <w:rFonts w:ascii="Garamond" w:hAnsi="Garamond"/>
              </w:rPr>
              <w:t xml:space="preserve"> </w:t>
            </w:r>
          </w:p>
        </w:tc>
      </w:tr>
      <w:tr w:rsidR="007250A8" w:rsidRPr="007250A8" w14:paraId="24458BC9" w14:textId="77777777" w:rsidTr="00DD5A4F">
        <w:tc>
          <w:tcPr>
            <w:tcW w:w="0" w:type="auto"/>
          </w:tcPr>
          <w:p w14:paraId="2FC18452" w14:textId="77777777" w:rsidR="007250A8" w:rsidRPr="007250A8" w:rsidRDefault="007250A8" w:rsidP="00DD5A4F">
            <w:pPr>
              <w:spacing w:after="120"/>
              <w:rPr>
                <w:rFonts w:ascii="Garamond" w:hAnsi="Garamond"/>
              </w:rPr>
            </w:pPr>
            <w:r w:rsidRPr="007250A8">
              <w:rPr>
                <w:rFonts w:ascii="Garamond" w:hAnsi="Garamond"/>
              </w:rPr>
              <w:t>The Community Care Study</w:t>
            </w:r>
          </w:p>
        </w:tc>
        <w:tc>
          <w:tcPr>
            <w:tcW w:w="0" w:type="auto"/>
          </w:tcPr>
          <w:p w14:paraId="2DFE0A4B" w14:textId="77777777" w:rsidR="007250A8" w:rsidRPr="007250A8" w:rsidRDefault="007250A8" w:rsidP="00DD5A4F">
            <w:pPr>
              <w:spacing w:after="120"/>
              <w:rPr>
                <w:rFonts w:ascii="Garamond" w:hAnsi="Garamond"/>
              </w:rPr>
            </w:pPr>
            <w:proofErr w:type="spellStart"/>
            <w:r w:rsidRPr="007250A8">
              <w:rPr>
                <w:rFonts w:ascii="Garamond" w:hAnsi="Garamond"/>
              </w:rPr>
              <w:t>Prof.</w:t>
            </w:r>
            <w:proofErr w:type="spellEnd"/>
            <w:r w:rsidRPr="007250A8">
              <w:rPr>
                <w:rFonts w:ascii="Garamond" w:hAnsi="Garamond"/>
              </w:rPr>
              <w:t xml:space="preserve"> Lorraine Sherr</w:t>
            </w:r>
          </w:p>
        </w:tc>
        <w:tc>
          <w:tcPr>
            <w:tcW w:w="0" w:type="auto"/>
          </w:tcPr>
          <w:p w14:paraId="05DDA42F" w14:textId="77777777" w:rsidR="007250A8" w:rsidRPr="007250A8" w:rsidRDefault="007250A8" w:rsidP="00DD5A4F">
            <w:pPr>
              <w:spacing w:after="120"/>
              <w:rPr>
                <w:rFonts w:ascii="Garamond" w:hAnsi="Garamond"/>
              </w:rPr>
            </w:pPr>
            <w:r w:rsidRPr="007250A8">
              <w:rPr>
                <w:rFonts w:ascii="Garamond" w:hAnsi="Garamond"/>
              </w:rPr>
              <w:t>UCL</w:t>
            </w:r>
          </w:p>
        </w:tc>
        <w:tc>
          <w:tcPr>
            <w:tcW w:w="0" w:type="auto"/>
          </w:tcPr>
          <w:p w14:paraId="22F056BF" w14:textId="77777777" w:rsidR="007250A8" w:rsidRPr="007250A8" w:rsidRDefault="007250A8" w:rsidP="00DD5A4F">
            <w:pPr>
              <w:spacing w:after="120"/>
              <w:rPr>
                <w:rFonts w:ascii="Garamond" w:hAnsi="Garamond"/>
              </w:rPr>
            </w:pPr>
            <w:r w:rsidRPr="007250A8">
              <w:rPr>
                <w:rFonts w:ascii="Garamond" w:hAnsi="Garamond"/>
              </w:rPr>
              <w:t xml:space="preserve">Prof Lorraine Sherr is a Clinical Psychologist and head of the Health Psychology Unit. Prof Sherr has worked at National and International levels on HIV, mental health, treatment adherence, switching, gender, pregnancy, families, children, parenting, palliative care, discrimination and HIV infection.  Prof Lorraine Sherr is editor of three International Journals; AIDS Care (in its 23rd year of publication under her editorship), Psychology Health and Medicine and Vulnerable Children and Youth Studies.  She is one of the organisers of the </w:t>
            </w:r>
            <w:proofErr w:type="spellStart"/>
            <w:r w:rsidRPr="007250A8">
              <w:rPr>
                <w:rFonts w:ascii="Garamond" w:hAnsi="Garamond"/>
              </w:rPr>
              <w:t>AIDSImpact</w:t>
            </w:r>
            <w:proofErr w:type="spellEnd"/>
            <w:r w:rsidRPr="007250A8">
              <w:rPr>
                <w:rFonts w:ascii="Garamond" w:hAnsi="Garamond"/>
              </w:rPr>
              <w:t xml:space="preserve"> conferences which delve into the detailed psychosocial aspects of HIV.  She has wide spread policy work such as serving on the WHO Strategic Advisory Committee (STAC), chairing the WHO Disclosure guidelines group and providing input for Governments, USAID, Save the Children, UNICEF, PEPFAR, REPSSI, French ANRS, British Psychological Society, British HIV Association, IAS and USA Congressional initiatives.</w:t>
            </w:r>
          </w:p>
          <w:p w14:paraId="793CB5A6" w14:textId="77777777" w:rsidR="007250A8" w:rsidRPr="007250A8" w:rsidRDefault="007250A8" w:rsidP="00DD5A4F">
            <w:pPr>
              <w:spacing w:after="120"/>
              <w:rPr>
                <w:rFonts w:ascii="Garamond" w:hAnsi="Garamond"/>
              </w:rPr>
            </w:pPr>
            <w:r w:rsidRPr="007250A8">
              <w:rPr>
                <w:rFonts w:ascii="Garamond" w:hAnsi="Garamond"/>
              </w:rPr>
              <w:t xml:space="preserve">Together with </w:t>
            </w:r>
            <w:proofErr w:type="spellStart"/>
            <w:r w:rsidRPr="007250A8">
              <w:rPr>
                <w:rFonts w:ascii="Garamond" w:hAnsi="Garamond"/>
              </w:rPr>
              <w:t>Prof.</w:t>
            </w:r>
            <w:proofErr w:type="spellEnd"/>
            <w:r w:rsidRPr="007250A8">
              <w:rPr>
                <w:rFonts w:ascii="Garamond" w:hAnsi="Garamond"/>
              </w:rPr>
              <w:t xml:space="preserve"> Mark Tomlinson, </w:t>
            </w:r>
            <w:proofErr w:type="spellStart"/>
            <w:r w:rsidRPr="007250A8">
              <w:rPr>
                <w:rFonts w:ascii="Garamond" w:hAnsi="Garamond"/>
              </w:rPr>
              <w:t>Prof.</w:t>
            </w:r>
            <w:proofErr w:type="spellEnd"/>
            <w:r w:rsidRPr="007250A8">
              <w:rPr>
                <w:rFonts w:ascii="Garamond" w:hAnsi="Garamond"/>
              </w:rPr>
              <w:t xml:space="preserve"> Sherr runs the Community Care study. The study is following nearly 2,000 children being served by diverse community-based programs.  Near completion of its baseline, the study is gathering data about the children and the type of program they attend.  The same data will be collected 12-18 months later, providing a snapshot of psychosocial changes in children correlated with the features of programs they attend.</w:t>
            </w:r>
          </w:p>
          <w:p w14:paraId="2911A076" w14:textId="77777777" w:rsidR="007250A8" w:rsidRPr="007250A8" w:rsidRDefault="00655677" w:rsidP="00DD5A4F">
            <w:pPr>
              <w:spacing w:after="120"/>
              <w:rPr>
                <w:rFonts w:ascii="Garamond" w:hAnsi="Garamond"/>
              </w:rPr>
            </w:pPr>
            <w:hyperlink r:id="rId22" w:history="1">
              <w:r w:rsidR="007250A8" w:rsidRPr="007250A8">
                <w:rPr>
                  <w:rStyle w:val="Hyperlink"/>
                  <w:rFonts w:ascii="Garamond" w:hAnsi="Garamond"/>
                </w:rPr>
                <w:t>http://www.ccaba.org/our-projects/research/the-ucl-stellenbosch-childrens-cohort-study/</w:t>
              </w:r>
            </w:hyperlink>
            <w:r w:rsidR="007250A8" w:rsidRPr="007250A8">
              <w:rPr>
                <w:rFonts w:ascii="Garamond" w:hAnsi="Garamond"/>
              </w:rPr>
              <w:t xml:space="preserve">  </w:t>
            </w:r>
          </w:p>
        </w:tc>
      </w:tr>
      <w:tr w:rsidR="007250A8" w:rsidRPr="007250A8" w14:paraId="1C72D64E" w14:textId="77777777" w:rsidTr="00DD5A4F">
        <w:tc>
          <w:tcPr>
            <w:tcW w:w="0" w:type="auto"/>
          </w:tcPr>
          <w:p w14:paraId="1B106B59" w14:textId="77777777" w:rsidR="007250A8" w:rsidRPr="007250A8" w:rsidRDefault="007250A8" w:rsidP="00DD5A4F">
            <w:pPr>
              <w:spacing w:after="120"/>
              <w:rPr>
                <w:rFonts w:ascii="Garamond" w:hAnsi="Garamond"/>
              </w:rPr>
            </w:pPr>
            <w:r w:rsidRPr="007250A8">
              <w:rPr>
                <w:rFonts w:ascii="Garamond" w:hAnsi="Garamond"/>
              </w:rPr>
              <w:t>Avon Longitudinal Study of Children and Parents</w:t>
            </w:r>
          </w:p>
        </w:tc>
        <w:tc>
          <w:tcPr>
            <w:tcW w:w="0" w:type="auto"/>
          </w:tcPr>
          <w:p w14:paraId="5FF2FA31" w14:textId="77777777" w:rsidR="007250A8" w:rsidRPr="007250A8" w:rsidRDefault="007250A8" w:rsidP="00DD5A4F">
            <w:pPr>
              <w:spacing w:after="120"/>
              <w:rPr>
                <w:rFonts w:ascii="Garamond" w:hAnsi="Garamond"/>
              </w:rPr>
            </w:pPr>
            <w:r w:rsidRPr="007250A8">
              <w:rPr>
                <w:rFonts w:ascii="Garamond" w:hAnsi="Garamond"/>
              </w:rPr>
              <w:t>Ms. Lynn Molloy</w:t>
            </w:r>
          </w:p>
        </w:tc>
        <w:tc>
          <w:tcPr>
            <w:tcW w:w="0" w:type="auto"/>
          </w:tcPr>
          <w:p w14:paraId="077500DF" w14:textId="77777777" w:rsidR="007250A8" w:rsidRPr="007250A8" w:rsidRDefault="007250A8" w:rsidP="00DD5A4F">
            <w:pPr>
              <w:spacing w:after="120"/>
              <w:rPr>
                <w:rFonts w:ascii="Garamond" w:hAnsi="Garamond"/>
              </w:rPr>
            </w:pPr>
            <w:r w:rsidRPr="007250A8">
              <w:rPr>
                <w:rFonts w:ascii="Garamond" w:hAnsi="Garamond"/>
              </w:rPr>
              <w:t>University of Bristol</w:t>
            </w:r>
          </w:p>
        </w:tc>
        <w:tc>
          <w:tcPr>
            <w:tcW w:w="0" w:type="auto"/>
          </w:tcPr>
          <w:p w14:paraId="2EAF2109" w14:textId="77777777" w:rsidR="007250A8" w:rsidRPr="007250A8" w:rsidRDefault="007250A8" w:rsidP="00DD5A4F">
            <w:pPr>
              <w:spacing w:after="120"/>
              <w:rPr>
                <w:rFonts w:ascii="Garamond" w:hAnsi="Garamond"/>
              </w:rPr>
            </w:pPr>
            <w:r w:rsidRPr="007250A8">
              <w:rPr>
                <w:rFonts w:ascii="Garamond" w:hAnsi="Garamond"/>
              </w:rPr>
              <w:t>Based at the University of Bristol, the Avon Longitudinal Study of Parents and Children (ALSPAC), also known as Children of the 90s, is a world-leading birth cohort study. Between April 1991 and December 1992, the study recruited more than 14,000 pregnant women into the study and these women (some of whom had two pregnancies or multiple births during the recruitment period), the children arising from the pregnancy, and their partners have been followed up intensively over two decades. Children of the 90s is the most detailed study of its kind in the world and it provides the international research community with a rich resource for the study of the environmental and genetic factors that affect a person’s health and development.</w:t>
            </w:r>
          </w:p>
          <w:p w14:paraId="0F932EB0" w14:textId="77777777" w:rsidR="007250A8" w:rsidRPr="007250A8" w:rsidRDefault="00655677" w:rsidP="00DD5A4F">
            <w:pPr>
              <w:spacing w:after="120"/>
              <w:rPr>
                <w:rFonts w:ascii="Garamond" w:hAnsi="Garamond"/>
              </w:rPr>
            </w:pPr>
            <w:hyperlink r:id="rId23" w:history="1">
              <w:r w:rsidR="007250A8" w:rsidRPr="007250A8">
                <w:rPr>
                  <w:rStyle w:val="Hyperlink"/>
                  <w:rFonts w:ascii="Garamond" w:hAnsi="Garamond"/>
                </w:rPr>
                <w:t>http://www.bristol.ac.uk/alspac/</w:t>
              </w:r>
            </w:hyperlink>
            <w:r w:rsidR="007250A8" w:rsidRPr="007250A8">
              <w:rPr>
                <w:rFonts w:ascii="Garamond" w:hAnsi="Garamond"/>
              </w:rPr>
              <w:t xml:space="preserve"> </w:t>
            </w:r>
          </w:p>
        </w:tc>
      </w:tr>
      <w:tr w:rsidR="007250A8" w:rsidRPr="007250A8" w14:paraId="2ED78839" w14:textId="77777777" w:rsidTr="00DD5A4F">
        <w:tc>
          <w:tcPr>
            <w:tcW w:w="0" w:type="auto"/>
          </w:tcPr>
          <w:p w14:paraId="7C9422EF" w14:textId="77777777" w:rsidR="007250A8" w:rsidRPr="007250A8" w:rsidRDefault="007250A8" w:rsidP="00DD5A4F">
            <w:pPr>
              <w:spacing w:after="120"/>
              <w:rPr>
                <w:rFonts w:ascii="Garamond" w:hAnsi="Garamond"/>
              </w:rPr>
            </w:pPr>
            <w:r w:rsidRPr="007250A8">
              <w:rPr>
                <w:rFonts w:ascii="Garamond" w:hAnsi="Garamond"/>
              </w:rPr>
              <w:t>BREATHER/ ARROW trials</w:t>
            </w:r>
          </w:p>
        </w:tc>
        <w:tc>
          <w:tcPr>
            <w:tcW w:w="0" w:type="auto"/>
          </w:tcPr>
          <w:p w14:paraId="5A0D184B" w14:textId="77777777" w:rsidR="007250A8" w:rsidRPr="007250A8" w:rsidRDefault="007250A8" w:rsidP="00DD5A4F">
            <w:pPr>
              <w:spacing w:after="120"/>
              <w:rPr>
                <w:rFonts w:ascii="Garamond" w:hAnsi="Garamond"/>
              </w:rPr>
            </w:pPr>
            <w:proofErr w:type="spellStart"/>
            <w:r w:rsidRPr="007250A8">
              <w:rPr>
                <w:rFonts w:ascii="Garamond" w:hAnsi="Garamond"/>
              </w:rPr>
              <w:t>Dr.</w:t>
            </w:r>
            <w:proofErr w:type="spellEnd"/>
            <w:r w:rsidRPr="007250A8">
              <w:rPr>
                <w:rFonts w:ascii="Garamond" w:hAnsi="Garamond"/>
              </w:rPr>
              <w:t xml:space="preserve"> Sara </w:t>
            </w:r>
            <w:proofErr w:type="spellStart"/>
            <w:r w:rsidRPr="007250A8">
              <w:rPr>
                <w:rFonts w:ascii="Garamond" w:hAnsi="Garamond"/>
              </w:rPr>
              <w:t>Paparini</w:t>
            </w:r>
            <w:proofErr w:type="spellEnd"/>
          </w:p>
        </w:tc>
        <w:tc>
          <w:tcPr>
            <w:tcW w:w="0" w:type="auto"/>
          </w:tcPr>
          <w:p w14:paraId="4369DD9F" w14:textId="77777777" w:rsidR="007250A8" w:rsidRPr="007250A8" w:rsidRDefault="007250A8" w:rsidP="00DD5A4F">
            <w:pPr>
              <w:spacing w:after="120"/>
              <w:rPr>
                <w:rFonts w:ascii="Garamond" w:hAnsi="Garamond"/>
              </w:rPr>
            </w:pPr>
            <w:r w:rsidRPr="007250A8">
              <w:rPr>
                <w:rFonts w:ascii="Garamond" w:hAnsi="Garamond"/>
              </w:rPr>
              <w:t>London School of Hygiene and Tropical Medicine</w:t>
            </w:r>
          </w:p>
        </w:tc>
        <w:tc>
          <w:tcPr>
            <w:tcW w:w="0" w:type="auto"/>
          </w:tcPr>
          <w:p w14:paraId="4F67F793" w14:textId="77777777" w:rsidR="007250A8" w:rsidRPr="007250A8" w:rsidRDefault="007250A8" w:rsidP="00DD5A4F">
            <w:pPr>
              <w:spacing w:after="120"/>
              <w:jc w:val="both"/>
              <w:rPr>
                <w:rFonts w:ascii="Garamond" w:hAnsi="Garamond"/>
              </w:rPr>
            </w:pPr>
            <w:r w:rsidRPr="007250A8">
              <w:rPr>
                <w:rFonts w:ascii="Garamond" w:hAnsi="Garamond"/>
              </w:rPr>
              <w:t xml:space="preserve">The overall aim of the BREATHER trial is to evaluate the role of Short-Cycle Therapy (SCT) in the management of HIV-infected young people who have responded well to antiretroviral therapy (ART) and to determine whether young people with chronic HIV infection undergoing Short-Cycle Therapy of five days on ART and two days off maintain the same level of viral load suppression as those on continuous therapy, over 48 weeks. </w:t>
            </w:r>
          </w:p>
          <w:p w14:paraId="6291A1EF" w14:textId="77777777" w:rsidR="007250A8" w:rsidRPr="007250A8" w:rsidRDefault="007250A8" w:rsidP="00DD5A4F">
            <w:pPr>
              <w:spacing w:after="120"/>
              <w:jc w:val="both"/>
              <w:rPr>
                <w:rFonts w:ascii="Garamond" w:hAnsi="Garamond"/>
              </w:rPr>
            </w:pPr>
            <w:r w:rsidRPr="007250A8">
              <w:rPr>
                <w:rFonts w:ascii="Garamond" w:hAnsi="Garamond"/>
              </w:rPr>
              <w:t xml:space="preserve">To assess the advantages and disadvantages of the strategy, the incidence of toxicities, immunological control, resistance mutations, acceptability, quality of life and adherence to the randomised strategy will also be compared. Importantly, because of insufficient data on short-term viral load </w:t>
            </w:r>
            <w:r w:rsidRPr="007250A8">
              <w:rPr>
                <w:rFonts w:ascii="Garamond" w:hAnsi="Garamond"/>
              </w:rPr>
              <w:lastRenderedPageBreak/>
              <w:t>rebound after stopping ART in this population, the trial will incorporate an initial pilot phase in selected centres, to assess the safety of the SCT strategy by evaluating detailed HIV-1 RNA profiles of participants on the SCT strategy.</w:t>
            </w:r>
          </w:p>
          <w:p w14:paraId="07FE3E5F" w14:textId="77777777" w:rsidR="007250A8" w:rsidRPr="007250A8" w:rsidRDefault="00655677" w:rsidP="00DD5A4F">
            <w:pPr>
              <w:spacing w:after="120"/>
              <w:rPr>
                <w:rFonts w:ascii="Garamond" w:hAnsi="Garamond"/>
              </w:rPr>
            </w:pPr>
            <w:hyperlink r:id="rId24" w:history="1">
              <w:r w:rsidR="007250A8" w:rsidRPr="007250A8">
                <w:rPr>
                  <w:rStyle w:val="Hyperlink"/>
                  <w:rFonts w:ascii="Garamond" w:hAnsi="Garamond"/>
                </w:rPr>
                <w:t>http://www.ctu.mrc.ac.uk/news/2015/social_science_arrow_breather_09072015</w:t>
              </w:r>
            </w:hyperlink>
          </w:p>
          <w:p w14:paraId="3FAB6F3F" w14:textId="77777777" w:rsidR="007250A8" w:rsidRPr="007250A8" w:rsidRDefault="00655677" w:rsidP="00DD5A4F">
            <w:pPr>
              <w:spacing w:after="120"/>
              <w:rPr>
                <w:rFonts w:ascii="Garamond" w:hAnsi="Garamond"/>
              </w:rPr>
            </w:pPr>
            <w:hyperlink r:id="rId25" w:history="1">
              <w:r w:rsidR="007250A8" w:rsidRPr="007250A8">
                <w:rPr>
                  <w:rStyle w:val="Hyperlink"/>
                  <w:rFonts w:ascii="Garamond" w:hAnsi="Garamond"/>
                </w:rPr>
                <w:t>http://penta-id.org/hiv/penta-trials/penta-trials-publications/112-penta-16-breather.html</w:t>
              </w:r>
            </w:hyperlink>
            <w:r w:rsidR="007250A8" w:rsidRPr="007250A8">
              <w:rPr>
                <w:rFonts w:ascii="Garamond" w:hAnsi="Garamond"/>
              </w:rPr>
              <w:t xml:space="preserve"> </w:t>
            </w:r>
          </w:p>
        </w:tc>
      </w:tr>
      <w:tr w:rsidR="007250A8" w:rsidRPr="007250A8" w14:paraId="0AAD8CFA" w14:textId="77777777" w:rsidTr="00DD5A4F">
        <w:tc>
          <w:tcPr>
            <w:tcW w:w="0" w:type="auto"/>
          </w:tcPr>
          <w:p w14:paraId="1D91BF5C" w14:textId="77777777" w:rsidR="007250A8" w:rsidRPr="007250A8" w:rsidRDefault="007250A8" w:rsidP="00DD5A4F">
            <w:pPr>
              <w:spacing w:after="120"/>
              <w:rPr>
                <w:rFonts w:ascii="Garamond" w:hAnsi="Garamond"/>
              </w:rPr>
            </w:pPr>
            <w:r w:rsidRPr="007250A8">
              <w:rPr>
                <w:rFonts w:ascii="Garamond" w:hAnsi="Garamond"/>
              </w:rPr>
              <w:lastRenderedPageBreak/>
              <w:t>CHIPS UK</w:t>
            </w:r>
          </w:p>
        </w:tc>
        <w:tc>
          <w:tcPr>
            <w:tcW w:w="0" w:type="auto"/>
          </w:tcPr>
          <w:p w14:paraId="7B66FF4A" w14:textId="77777777" w:rsidR="007250A8" w:rsidRPr="007250A8" w:rsidRDefault="007250A8" w:rsidP="00DD5A4F">
            <w:pPr>
              <w:spacing w:after="120"/>
              <w:rPr>
                <w:rFonts w:ascii="Garamond" w:hAnsi="Garamond"/>
              </w:rPr>
            </w:pPr>
            <w:proofErr w:type="spellStart"/>
            <w:r w:rsidRPr="007250A8">
              <w:rPr>
                <w:rFonts w:ascii="Garamond" w:hAnsi="Garamond"/>
              </w:rPr>
              <w:t>Dr.</w:t>
            </w:r>
            <w:proofErr w:type="spellEnd"/>
            <w:r w:rsidRPr="007250A8">
              <w:rPr>
                <w:rFonts w:ascii="Garamond" w:hAnsi="Garamond"/>
              </w:rPr>
              <w:t xml:space="preserve"> Ali Judd</w:t>
            </w:r>
          </w:p>
        </w:tc>
        <w:tc>
          <w:tcPr>
            <w:tcW w:w="0" w:type="auto"/>
          </w:tcPr>
          <w:p w14:paraId="395CB60A" w14:textId="77777777" w:rsidR="007250A8" w:rsidRPr="007250A8" w:rsidRDefault="007250A8" w:rsidP="00DD5A4F">
            <w:pPr>
              <w:spacing w:after="120"/>
              <w:rPr>
                <w:rFonts w:ascii="Garamond" w:hAnsi="Garamond"/>
              </w:rPr>
            </w:pPr>
            <w:r w:rsidRPr="007250A8">
              <w:rPr>
                <w:rFonts w:ascii="Garamond" w:hAnsi="Garamond"/>
              </w:rPr>
              <w:t>University College London (UCL)</w:t>
            </w:r>
          </w:p>
        </w:tc>
        <w:tc>
          <w:tcPr>
            <w:tcW w:w="0" w:type="auto"/>
          </w:tcPr>
          <w:p w14:paraId="34C076B9" w14:textId="77777777" w:rsidR="007250A8" w:rsidRPr="007250A8" w:rsidRDefault="007250A8" w:rsidP="00DD5A4F">
            <w:pPr>
              <w:spacing w:after="120"/>
              <w:rPr>
                <w:rFonts w:ascii="Garamond" w:hAnsi="Garamond"/>
              </w:rPr>
            </w:pPr>
            <w:r w:rsidRPr="007250A8">
              <w:rPr>
                <w:rFonts w:ascii="Garamond" w:hAnsi="Garamond"/>
              </w:rPr>
              <w:t>CHIPS is a follow up study of HIV-infected children under care in the UK and Ireland. CHIPS aims to enhance the exchange of information and expertise between clinics in order to promote standardised high quality paediatrician-led care of all HIV-infected children in the UK and Ireland. Its objectives are to describe clinical, laboratory and treatment information in HIV infected children under care in the UK and Ireland, and to describe the use of paediatric HIV services. This information is fed back to the reporting paediatricians in order to inform and improve care provision. The National Study of HIV in Pregnancy and Childhood, at the Institute of Child Health, notifies CHIPS of any children with confirmed HIV infection, and for each of these children a baseline CHIPS questionnaire is sent to the respective clinic for completion. Thereafter, a follow-up questionnaire is sent to the clinic annually.</w:t>
            </w:r>
          </w:p>
          <w:p w14:paraId="56976FEC" w14:textId="77777777" w:rsidR="007250A8" w:rsidRPr="007250A8" w:rsidRDefault="00655677" w:rsidP="00DD5A4F">
            <w:pPr>
              <w:spacing w:after="120"/>
              <w:rPr>
                <w:rFonts w:ascii="Garamond" w:hAnsi="Garamond"/>
              </w:rPr>
            </w:pPr>
            <w:hyperlink r:id="rId26" w:history="1">
              <w:r w:rsidR="007250A8" w:rsidRPr="007250A8">
                <w:rPr>
                  <w:rStyle w:val="Hyperlink"/>
                  <w:rFonts w:ascii="Garamond" w:hAnsi="Garamond"/>
                </w:rPr>
                <w:t>http://www.ctu.mrc.ac.uk/our_research/research_areas/hiv/studies/chips/</w:t>
              </w:r>
            </w:hyperlink>
            <w:r w:rsidR="007250A8" w:rsidRPr="007250A8">
              <w:rPr>
                <w:rFonts w:ascii="Garamond" w:hAnsi="Garamond"/>
              </w:rPr>
              <w:t xml:space="preserve"> </w:t>
            </w:r>
          </w:p>
        </w:tc>
      </w:tr>
      <w:tr w:rsidR="007250A8" w:rsidRPr="007250A8" w14:paraId="7E658600" w14:textId="77777777" w:rsidTr="00DD5A4F">
        <w:tc>
          <w:tcPr>
            <w:tcW w:w="0" w:type="auto"/>
          </w:tcPr>
          <w:p w14:paraId="3F05F6F0" w14:textId="77777777" w:rsidR="007250A8" w:rsidRPr="007250A8" w:rsidRDefault="007250A8" w:rsidP="00DD5A4F">
            <w:pPr>
              <w:spacing w:after="120"/>
              <w:rPr>
                <w:rFonts w:ascii="Garamond" w:hAnsi="Garamond"/>
              </w:rPr>
            </w:pPr>
            <w:r w:rsidRPr="007250A8">
              <w:rPr>
                <w:rFonts w:ascii="Garamond" w:hAnsi="Garamond"/>
              </w:rPr>
              <w:t>Next Steps</w:t>
            </w:r>
          </w:p>
        </w:tc>
        <w:tc>
          <w:tcPr>
            <w:tcW w:w="0" w:type="auto"/>
          </w:tcPr>
          <w:p w14:paraId="62DF1DCB" w14:textId="77777777" w:rsidR="007250A8" w:rsidRPr="007250A8" w:rsidRDefault="007250A8" w:rsidP="00DD5A4F">
            <w:pPr>
              <w:spacing w:after="120"/>
              <w:rPr>
                <w:rFonts w:ascii="Garamond" w:hAnsi="Garamond"/>
              </w:rPr>
            </w:pPr>
            <w:proofErr w:type="spellStart"/>
            <w:r w:rsidRPr="007250A8">
              <w:rPr>
                <w:rFonts w:ascii="Garamond" w:hAnsi="Garamond"/>
              </w:rPr>
              <w:t>Dr.</w:t>
            </w:r>
            <w:proofErr w:type="spellEnd"/>
            <w:r w:rsidRPr="007250A8">
              <w:rPr>
                <w:rFonts w:ascii="Garamond" w:hAnsi="Garamond"/>
              </w:rPr>
              <w:t xml:space="preserve"> Lisa Calderwood</w:t>
            </w:r>
          </w:p>
        </w:tc>
        <w:tc>
          <w:tcPr>
            <w:tcW w:w="0" w:type="auto"/>
          </w:tcPr>
          <w:p w14:paraId="2486CEF6" w14:textId="77777777" w:rsidR="007250A8" w:rsidRPr="007250A8" w:rsidRDefault="007250A8" w:rsidP="00DD5A4F">
            <w:pPr>
              <w:spacing w:after="120"/>
              <w:rPr>
                <w:rFonts w:ascii="Garamond" w:hAnsi="Garamond"/>
              </w:rPr>
            </w:pPr>
            <w:r w:rsidRPr="007250A8">
              <w:rPr>
                <w:rFonts w:ascii="Garamond" w:hAnsi="Garamond"/>
              </w:rPr>
              <w:t>Institute of Education, University of London</w:t>
            </w:r>
          </w:p>
        </w:tc>
        <w:tc>
          <w:tcPr>
            <w:tcW w:w="0" w:type="auto"/>
          </w:tcPr>
          <w:p w14:paraId="62BE8184" w14:textId="77777777" w:rsidR="007250A8" w:rsidRPr="007250A8" w:rsidRDefault="007250A8" w:rsidP="00DD5A4F">
            <w:pPr>
              <w:spacing w:after="120"/>
              <w:rPr>
                <w:rFonts w:ascii="Garamond" w:hAnsi="Garamond"/>
              </w:rPr>
            </w:pPr>
            <w:r w:rsidRPr="007250A8">
              <w:rPr>
                <w:rFonts w:ascii="Garamond" w:hAnsi="Garamond"/>
              </w:rPr>
              <w:t xml:space="preserve">Next Steps, formerly known as the Longitudinal Study of Young People in England (LSYPE), follows the lives of around 16,000 people born in 1989-90. The study began in 2004, when the cohort members were aged 13-14, and has collected information about their education and employment, economic circumstances, family life, physical and emotional </w:t>
            </w:r>
            <w:proofErr w:type="spellStart"/>
            <w:r w:rsidRPr="007250A8">
              <w:rPr>
                <w:rFonts w:ascii="Garamond" w:hAnsi="Garamond"/>
              </w:rPr>
              <w:t>heath</w:t>
            </w:r>
            <w:proofErr w:type="spellEnd"/>
            <w:r w:rsidRPr="007250A8">
              <w:rPr>
                <w:rFonts w:ascii="Garamond" w:hAnsi="Garamond"/>
              </w:rPr>
              <w:t xml:space="preserve"> and wellbeing, social participation and attitudes. The Next Steps data has also been linked to National Pupil Database (NPD) records, which include the cohort members’ individual scores at Key Stage 2, 3 and 4.</w:t>
            </w:r>
          </w:p>
          <w:p w14:paraId="417B901A" w14:textId="77777777" w:rsidR="007250A8" w:rsidRPr="007250A8" w:rsidRDefault="007250A8" w:rsidP="00DD5A4F">
            <w:pPr>
              <w:spacing w:after="120"/>
              <w:rPr>
                <w:rFonts w:ascii="Garamond" w:hAnsi="Garamond"/>
              </w:rPr>
            </w:pPr>
            <w:r w:rsidRPr="007250A8">
              <w:rPr>
                <w:rFonts w:ascii="Garamond" w:hAnsi="Garamond"/>
              </w:rPr>
              <w:t>Next Steps is managed by CLS and funded by the Economic and Social Research Council. The study was previously managed and funded by the Department for Education (2004-2012). The initial Next Steps survey was in 2004 and included all young people in Year 9 who attended state and independent schools in England. Following the initial survey at age 13-14, the cohort members were visited every year until 2010, when they were age 19-20. The next survey is currently taking place in 2015/16, when the cohort members are 25 years old.</w:t>
            </w:r>
          </w:p>
          <w:p w14:paraId="3C54058B" w14:textId="77777777" w:rsidR="007250A8" w:rsidRPr="007250A8" w:rsidRDefault="00655677" w:rsidP="00DD5A4F">
            <w:pPr>
              <w:spacing w:after="120"/>
              <w:rPr>
                <w:rFonts w:ascii="Garamond" w:hAnsi="Garamond"/>
              </w:rPr>
            </w:pPr>
            <w:hyperlink r:id="rId27" w:history="1">
              <w:r w:rsidR="007250A8" w:rsidRPr="007250A8">
                <w:rPr>
                  <w:rStyle w:val="Hyperlink"/>
                  <w:rFonts w:ascii="Garamond" w:hAnsi="Garamond"/>
                </w:rPr>
                <w:t>http://www.cls.ioe.ac.uk/page.aspx?&amp;sitesectionid=1246&amp;sitesectiontitle=Welcome+to+Next+Steps+(LSYPE)</w:t>
              </w:r>
            </w:hyperlink>
            <w:r w:rsidR="007250A8" w:rsidRPr="007250A8">
              <w:rPr>
                <w:rFonts w:ascii="Garamond" w:hAnsi="Garamond"/>
              </w:rPr>
              <w:t xml:space="preserve"> </w:t>
            </w:r>
          </w:p>
        </w:tc>
      </w:tr>
      <w:tr w:rsidR="00455C21" w:rsidRPr="007250A8" w14:paraId="22E9FF34" w14:textId="77777777" w:rsidTr="00DD5A4F">
        <w:tc>
          <w:tcPr>
            <w:tcW w:w="0" w:type="auto"/>
          </w:tcPr>
          <w:p w14:paraId="262E04B6" w14:textId="0B25FBDF" w:rsidR="00455C21" w:rsidRPr="007250A8" w:rsidRDefault="00455C21" w:rsidP="00455C21">
            <w:pPr>
              <w:spacing w:after="120"/>
              <w:rPr>
                <w:rFonts w:ascii="Garamond" w:hAnsi="Garamond"/>
              </w:rPr>
            </w:pPr>
            <w:r>
              <w:rPr>
                <w:rFonts w:ascii="Garamond" w:hAnsi="Garamond"/>
              </w:rPr>
              <w:t>Mater Hospital Paediatric HIV Studies</w:t>
            </w:r>
          </w:p>
        </w:tc>
        <w:tc>
          <w:tcPr>
            <w:tcW w:w="0" w:type="auto"/>
          </w:tcPr>
          <w:p w14:paraId="4E777948" w14:textId="581CFA56" w:rsidR="00455C21" w:rsidRPr="007250A8" w:rsidRDefault="00455C21" w:rsidP="00DD5A4F">
            <w:pPr>
              <w:spacing w:after="120"/>
              <w:rPr>
                <w:rFonts w:ascii="Garamond" w:hAnsi="Garamond"/>
              </w:rPr>
            </w:pPr>
            <w:proofErr w:type="spellStart"/>
            <w:r>
              <w:rPr>
                <w:rFonts w:ascii="Garamond" w:hAnsi="Garamond"/>
              </w:rPr>
              <w:t>Prof.</w:t>
            </w:r>
            <w:proofErr w:type="spellEnd"/>
            <w:r>
              <w:rPr>
                <w:rFonts w:ascii="Garamond" w:hAnsi="Garamond"/>
              </w:rPr>
              <w:t xml:space="preserve"> Jack Lambert</w:t>
            </w:r>
          </w:p>
        </w:tc>
        <w:tc>
          <w:tcPr>
            <w:tcW w:w="0" w:type="auto"/>
          </w:tcPr>
          <w:p w14:paraId="58749DB7" w14:textId="5B85BEE8" w:rsidR="00455C21" w:rsidRPr="007250A8" w:rsidRDefault="00455C21" w:rsidP="00DD5A4F">
            <w:pPr>
              <w:spacing w:after="120"/>
              <w:rPr>
                <w:rFonts w:ascii="Garamond" w:hAnsi="Garamond"/>
              </w:rPr>
            </w:pPr>
            <w:r w:rsidRPr="00455C21">
              <w:rPr>
                <w:rFonts w:ascii="Garamond" w:hAnsi="Garamond"/>
                <w:lang w:val="en-IE"/>
              </w:rPr>
              <w:t>Mater Hospital</w:t>
            </w:r>
            <w:r>
              <w:rPr>
                <w:rFonts w:ascii="Garamond" w:hAnsi="Garamond"/>
                <w:lang w:val="en-IE"/>
              </w:rPr>
              <w:t>, Dublin</w:t>
            </w:r>
          </w:p>
        </w:tc>
        <w:tc>
          <w:tcPr>
            <w:tcW w:w="0" w:type="auto"/>
          </w:tcPr>
          <w:p w14:paraId="6DFF77BB" w14:textId="77777777" w:rsidR="00455C21" w:rsidRDefault="00455C21" w:rsidP="00474A92">
            <w:pPr>
              <w:spacing w:after="120"/>
              <w:rPr>
                <w:rFonts w:ascii="Garamond" w:hAnsi="Garamond"/>
              </w:rPr>
            </w:pPr>
            <w:r>
              <w:rPr>
                <w:rFonts w:ascii="Garamond" w:hAnsi="Garamond"/>
              </w:rPr>
              <w:t xml:space="preserve">The Mater Hospital in collaboration with the East London Hospitals Resource Centre, the Frere and Cecilia </w:t>
            </w:r>
            <w:proofErr w:type="spellStart"/>
            <w:r>
              <w:rPr>
                <w:rFonts w:ascii="Garamond" w:hAnsi="Garamond"/>
              </w:rPr>
              <w:t>Makiwane</w:t>
            </w:r>
            <w:proofErr w:type="spellEnd"/>
            <w:r>
              <w:rPr>
                <w:rFonts w:ascii="Garamond" w:hAnsi="Garamond"/>
              </w:rPr>
              <w:t xml:space="preserve"> Hospitals is working on two projects: (1) Paediatric </w:t>
            </w:r>
            <w:r w:rsidRPr="00455C21">
              <w:rPr>
                <w:rFonts w:ascii="Garamond" w:hAnsi="Garamond"/>
              </w:rPr>
              <w:t>ART Clinic Software Development &amp; Audit</w:t>
            </w:r>
            <w:r>
              <w:rPr>
                <w:rFonts w:ascii="Garamond" w:hAnsi="Garamond"/>
              </w:rPr>
              <w:t xml:space="preserve"> Study (PASDP) and (2) Passages Project. </w:t>
            </w:r>
            <w:r w:rsidR="00474A92">
              <w:rPr>
                <w:rFonts w:ascii="Garamond" w:hAnsi="Garamond"/>
              </w:rPr>
              <w:t xml:space="preserve">PASDP </w:t>
            </w:r>
            <w:r w:rsidR="00474A92" w:rsidRPr="00474A92">
              <w:rPr>
                <w:rFonts w:ascii="Garamond" w:hAnsi="Garamond"/>
              </w:rPr>
              <w:t xml:space="preserve">has </w:t>
            </w:r>
            <w:r w:rsidR="00474A92">
              <w:rPr>
                <w:rFonts w:ascii="Garamond" w:hAnsi="Garamond"/>
              </w:rPr>
              <w:t xml:space="preserve">a dataset of </w:t>
            </w:r>
            <w:r w:rsidR="00474A92" w:rsidRPr="00474A92">
              <w:rPr>
                <w:rFonts w:ascii="Garamond" w:hAnsi="Garamond"/>
              </w:rPr>
              <w:t xml:space="preserve">over </w:t>
            </w:r>
            <w:r w:rsidR="00474A92">
              <w:rPr>
                <w:rFonts w:ascii="Garamond" w:hAnsi="Garamond"/>
              </w:rPr>
              <w:t xml:space="preserve">50,000 visit records from </w:t>
            </w:r>
            <w:r w:rsidR="00474A92" w:rsidRPr="00474A92">
              <w:rPr>
                <w:rFonts w:ascii="Garamond" w:hAnsi="Garamond"/>
              </w:rPr>
              <w:t xml:space="preserve">2 500 </w:t>
            </w:r>
            <w:r w:rsidR="00474A92">
              <w:rPr>
                <w:rFonts w:ascii="Garamond" w:hAnsi="Garamond"/>
              </w:rPr>
              <w:t xml:space="preserve">paediatric </w:t>
            </w:r>
            <w:r w:rsidR="00474A92" w:rsidRPr="00474A92">
              <w:rPr>
                <w:rFonts w:ascii="Garamond" w:hAnsi="Garamond"/>
              </w:rPr>
              <w:t>patients</w:t>
            </w:r>
            <w:r w:rsidR="00474A92">
              <w:rPr>
                <w:rFonts w:ascii="Garamond" w:hAnsi="Garamond"/>
              </w:rPr>
              <w:t xml:space="preserve">. The data is being analysed to </w:t>
            </w:r>
            <w:r w:rsidR="00474A92" w:rsidRPr="00474A92">
              <w:rPr>
                <w:rFonts w:ascii="Garamond" w:hAnsi="Garamond"/>
              </w:rPr>
              <w:t xml:space="preserve">allow clinics and researchers to further understand the nuances of managing children living with HIV. For the past two years, PASDP has been working on digitising </w:t>
            </w:r>
            <w:r w:rsidR="00474A92">
              <w:rPr>
                <w:rFonts w:ascii="Garamond" w:hAnsi="Garamond"/>
              </w:rPr>
              <w:t xml:space="preserve">these </w:t>
            </w:r>
            <w:r w:rsidR="00474A92" w:rsidRPr="00474A92">
              <w:rPr>
                <w:rFonts w:ascii="Garamond" w:hAnsi="Garamond"/>
              </w:rPr>
              <w:t>medical records. Data from both the first and the second stage of the project is stored in the Eastern Cape Department of Health. The tool also supports multivariate analysis of both biological and social indicators that are critical for the management of young HIV patients. The PASDP program is a proje</w:t>
            </w:r>
            <w:r w:rsidR="00474A92">
              <w:rPr>
                <w:rFonts w:ascii="Garamond" w:hAnsi="Garamond"/>
              </w:rPr>
              <w:t>ct which has been developed by the Eastern Cape</w:t>
            </w:r>
            <w:r w:rsidR="00474A92" w:rsidRPr="00474A92">
              <w:rPr>
                <w:rFonts w:ascii="Garamond" w:hAnsi="Garamond"/>
              </w:rPr>
              <w:t xml:space="preserve"> Health’s Paediatric Outpatient Department and Paediatric Software Development and Audit Project in partnership with </w:t>
            </w:r>
            <w:proofErr w:type="spellStart"/>
            <w:r w:rsidR="00474A92" w:rsidRPr="00474A92">
              <w:rPr>
                <w:rFonts w:ascii="Garamond" w:hAnsi="Garamond"/>
              </w:rPr>
              <w:t>Chiva</w:t>
            </w:r>
            <w:proofErr w:type="spellEnd"/>
            <w:r w:rsidR="00474A92" w:rsidRPr="00474A92">
              <w:rPr>
                <w:rFonts w:ascii="Garamond" w:hAnsi="Garamond"/>
              </w:rPr>
              <w:t xml:space="preserve"> South Africa, </w:t>
            </w:r>
            <w:proofErr w:type="spellStart"/>
            <w:r w:rsidR="00474A92" w:rsidRPr="00474A92">
              <w:rPr>
                <w:rFonts w:ascii="Garamond" w:hAnsi="Garamond"/>
              </w:rPr>
              <w:t>ViiV</w:t>
            </w:r>
            <w:proofErr w:type="spellEnd"/>
            <w:r w:rsidR="00474A92" w:rsidRPr="00474A92">
              <w:rPr>
                <w:rFonts w:ascii="Garamond" w:hAnsi="Garamond"/>
              </w:rPr>
              <w:t xml:space="preserve"> Healthcare</w:t>
            </w:r>
            <w:r w:rsidR="00474A92">
              <w:rPr>
                <w:rFonts w:ascii="Garamond" w:hAnsi="Garamond"/>
              </w:rPr>
              <w:t xml:space="preserve">. </w:t>
            </w:r>
          </w:p>
          <w:p w14:paraId="0CD3582A" w14:textId="18BCDB4E" w:rsidR="00474A92" w:rsidRPr="007250A8" w:rsidRDefault="00474A92" w:rsidP="00474A92">
            <w:pPr>
              <w:spacing w:after="120"/>
              <w:rPr>
                <w:rFonts w:ascii="Garamond" w:hAnsi="Garamond"/>
              </w:rPr>
            </w:pPr>
            <w:r>
              <w:rPr>
                <w:rFonts w:ascii="Garamond" w:hAnsi="Garamond"/>
              </w:rPr>
              <w:t xml:space="preserve">The Passages Project is a </w:t>
            </w:r>
            <w:proofErr w:type="spellStart"/>
            <w:r w:rsidRPr="00474A92">
              <w:rPr>
                <w:rFonts w:ascii="Garamond" w:hAnsi="Garamond"/>
              </w:rPr>
              <w:t>Viiv</w:t>
            </w:r>
            <w:proofErr w:type="spellEnd"/>
            <w:r w:rsidRPr="00474A92">
              <w:rPr>
                <w:rFonts w:ascii="Garamond" w:hAnsi="Garamond"/>
              </w:rPr>
              <w:t xml:space="preserve"> </w:t>
            </w:r>
            <w:r>
              <w:rPr>
                <w:rFonts w:ascii="Garamond" w:hAnsi="Garamond"/>
              </w:rPr>
              <w:t>Healthcare-</w:t>
            </w:r>
            <w:r w:rsidRPr="00474A92">
              <w:rPr>
                <w:rFonts w:ascii="Garamond" w:hAnsi="Garamond"/>
              </w:rPr>
              <w:t>funded</w:t>
            </w:r>
            <w:r>
              <w:rPr>
                <w:rFonts w:ascii="Garamond" w:hAnsi="Garamond"/>
              </w:rPr>
              <w:t xml:space="preserve">, multi-country cohort starting with qualitative </w:t>
            </w:r>
            <w:r w:rsidRPr="00474A92">
              <w:rPr>
                <w:rFonts w:ascii="Garamond" w:hAnsi="Garamond"/>
              </w:rPr>
              <w:t xml:space="preserve">interviews of multiple </w:t>
            </w:r>
            <w:r>
              <w:rPr>
                <w:rFonts w:ascii="Garamond" w:hAnsi="Garamond"/>
              </w:rPr>
              <w:t>groups</w:t>
            </w:r>
            <w:r w:rsidRPr="00474A92">
              <w:rPr>
                <w:rFonts w:ascii="Garamond" w:hAnsi="Garamond"/>
              </w:rPr>
              <w:t>:</w:t>
            </w:r>
            <w:r>
              <w:rPr>
                <w:rFonts w:ascii="Garamond" w:hAnsi="Garamond"/>
              </w:rPr>
              <w:t xml:space="preserve"> y</w:t>
            </w:r>
            <w:r w:rsidRPr="00474A92">
              <w:rPr>
                <w:rFonts w:ascii="Garamond" w:hAnsi="Garamond"/>
              </w:rPr>
              <w:t>et to transition, transitioned</w:t>
            </w:r>
            <w:r>
              <w:rPr>
                <w:rFonts w:ascii="Garamond" w:hAnsi="Garamond"/>
              </w:rPr>
              <w:t>, and lost-to-follow-up adolescents. The study involves paediatric patients,</w:t>
            </w:r>
            <w:r w:rsidRPr="00474A92">
              <w:rPr>
                <w:rFonts w:ascii="Garamond" w:hAnsi="Garamond"/>
              </w:rPr>
              <w:t xml:space="preserve"> health care providers, </w:t>
            </w:r>
            <w:r>
              <w:rPr>
                <w:rFonts w:ascii="Garamond" w:hAnsi="Garamond"/>
              </w:rPr>
              <w:t xml:space="preserve">and </w:t>
            </w:r>
            <w:r w:rsidRPr="00474A92">
              <w:rPr>
                <w:rFonts w:ascii="Garamond" w:hAnsi="Garamond"/>
              </w:rPr>
              <w:t>carers</w:t>
            </w:r>
            <w:r>
              <w:rPr>
                <w:rFonts w:ascii="Garamond" w:hAnsi="Garamond"/>
              </w:rPr>
              <w:t>. Preliminary findings will be presented at AIDS 2016 in Durban.</w:t>
            </w:r>
          </w:p>
        </w:tc>
      </w:tr>
      <w:tr w:rsidR="007250A8" w:rsidRPr="007250A8" w14:paraId="7BB7FCC2" w14:textId="77777777" w:rsidTr="00DD5A4F">
        <w:tc>
          <w:tcPr>
            <w:tcW w:w="0" w:type="auto"/>
          </w:tcPr>
          <w:p w14:paraId="17D2AC68" w14:textId="77777777" w:rsidR="007250A8" w:rsidRPr="007250A8" w:rsidRDefault="007250A8" w:rsidP="00DD5A4F">
            <w:pPr>
              <w:spacing w:after="120"/>
              <w:rPr>
                <w:rFonts w:ascii="Garamond" w:hAnsi="Garamond"/>
              </w:rPr>
            </w:pPr>
            <w:r w:rsidRPr="007250A8">
              <w:rPr>
                <w:rFonts w:ascii="Garamond" w:hAnsi="Garamond"/>
              </w:rPr>
              <w:t>Young Lives</w:t>
            </w:r>
          </w:p>
        </w:tc>
        <w:tc>
          <w:tcPr>
            <w:tcW w:w="0" w:type="auto"/>
          </w:tcPr>
          <w:p w14:paraId="082CD5BF" w14:textId="77777777" w:rsidR="007250A8" w:rsidRPr="007250A8" w:rsidRDefault="007250A8" w:rsidP="00DD5A4F">
            <w:pPr>
              <w:spacing w:after="120"/>
              <w:rPr>
                <w:rFonts w:ascii="Garamond" w:hAnsi="Garamond"/>
              </w:rPr>
            </w:pPr>
            <w:proofErr w:type="spellStart"/>
            <w:r w:rsidRPr="007250A8">
              <w:rPr>
                <w:rFonts w:ascii="Garamond" w:hAnsi="Garamond"/>
              </w:rPr>
              <w:t>Prof.</w:t>
            </w:r>
            <w:proofErr w:type="spellEnd"/>
            <w:r w:rsidRPr="007250A8">
              <w:rPr>
                <w:rFonts w:ascii="Garamond" w:hAnsi="Garamond"/>
              </w:rPr>
              <w:t xml:space="preserve"> Virginia Morrow</w:t>
            </w:r>
          </w:p>
        </w:tc>
        <w:tc>
          <w:tcPr>
            <w:tcW w:w="0" w:type="auto"/>
          </w:tcPr>
          <w:p w14:paraId="3B10AA33" w14:textId="77777777" w:rsidR="007250A8" w:rsidRPr="007250A8" w:rsidRDefault="007250A8" w:rsidP="00DD5A4F">
            <w:pPr>
              <w:spacing w:after="120"/>
              <w:rPr>
                <w:rFonts w:ascii="Garamond" w:hAnsi="Garamond"/>
              </w:rPr>
            </w:pPr>
            <w:r w:rsidRPr="007250A8">
              <w:rPr>
                <w:rFonts w:ascii="Garamond" w:hAnsi="Garamond"/>
              </w:rPr>
              <w:t>University of Oxford</w:t>
            </w:r>
          </w:p>
        </w:tc>
        <w:tc>
          <w:tcPr>
            <w:tcW w:w="0" w:type="auto"/>
          </w:tcPr>
          <w:p w14:paraId="095E27A5" w14:textId="77777777" w:rsidR="007250A8" w:rsidRPr="007250A8" w:rsidRDefault="007250A8" w:rsidP="00DD5A4F">
            <w:pPr>
              <w:spacing w:after="120"/>
              <w:rPr>
                <w:rFonts w:ascii="Garamond" w:hAnsi="Garamond"/>
              </w:rPr>
            </w:pPr>
            <w:r w:rsidRPr="007250A8">
              <w:rPr>
                <w:rFonts w:ascii="Garamond" w:hAnsi="Garamond"/>
              </w:rPr>
              <w:t xml:space="preserve">Young Lives is an international study of childhood poverty, involving 12,000 children in 4 countries over 15 years. It is led by a team in the Department of International Development at the University of Oxford in association with research and policy partners in the 4 study </w:t>
            </w:r>
            <w:r w:rsidRPr="007250A8">
              <w:rPr>
                <w:rFonts w:ascii="Garamond" w:hAnsi="Garamond"/>
              </w:rPr>
              <w:lastRenderedPageBreak/>
              <w:t>countries: Ethiopia, India, Peru and Vietnam. Through researching different aspects of children's lives, Young Lives seeks to improve policies and programmes for children.</w:t>
            </w:r>
          </w:p>
          <w:p w14:paraId="7C23927F" w14:textId="77777777" w:rsidR="007250A8" w:rsidRPr="007250A8" w:rsidRDefault="00655677" w:rsidP="00DD5A4F">
            <w:pPr>
              <w:spacing w:after="120"/>
              <w:rPr>
                <w:rFonts w:ascii="Garamond" w:hAnsi="Garamond"/>
              </w:rPr>
            </w:pPr>
            <w:hyperlink r:id="rId28" w:history="1">
              <w:r w:rsidR="007250A8" w:rsidRPr="007250A8">
                <w:rPr>
                  <w:rStyle w:val="Hyperlink"/>
                  <w:rFonts w:ascii="Garamond" w:hAnsi="Garamond"/>
                </w:rPr>
                <w:t>http://www.younglives.org.uk/</w:t>
              </w:r>
            </w:hyperlink>
            <w:r w:rsidR="007250A8" w:rsidRPr="007250A8">
              <w:rPr>
                <w:rFonts w:ascii="Garamond" w:hAnsi="Garamond"/>
              </w:rPr>
              <w:t xml:space="preserve"> </w:t>
            </w:r>
          </w:p>
        </w:tc>
      </w:tr>
    </w:tbl>
    <w:p w14:paraId="6709714D" w14:textId="77777777" w:rsidR="001761A6" w:rsidRPr="007250A8" w:rsidRDefault="001761A6" w:rsidP="001761A6">
      <w:pPr>
        <w:rPr>
          <w:rFonts w:ascii="Garamond" w:hAnsi="Garamond"/>
        </w:rPr>
      </w:pPr>
    </w:p>
    <w:p w14:paraId="275A7EFB" w14:textId="77777777" w:rsidR="00474A92" w:rsidRPr="007250A8" w:rsidRDefault="00474A92" w:rsidP="000C7FB2">
      <w:pPr>
        <w:tabs>
          <w:tab w:val="left" w:pos="7087"/>
        </w:tabs>
        <w:jc w:val="both"/>
        <w:rPr>
          <w:rFonts w:ascii="Garamond" w:hAnsi="Garamond"/>
          <w:sz w:val="24"/>
          <w:szCs w:val="24"/>
        </w:rPr>
      </w:pPr>
    </w:p>
    <w:sectPr w:rsidR="00474A92" w:rsidRPr="007250A8" w:rsidSect="00474A92">
      <w:pgSz w:w="16840" w:h="1190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4241" w14:textId="77777777" w:rsidR="005132CD" w:rsidRDefault="005132CD" w:rsidP="0005484E">
      <w:pPr>
        <w:spacing w:after="0" w:line="240" w:lineRule="auto"/>
      </w:pPr>
      <w:r>
        <w:separator/>
      </w:r>
    </w:p>
  </w:endnote>
  <w:endnote w:type="continuationSeparator" w:id="0">
    <w:p w14:paraId="0348D7B6" w14:textId="77777777" w:rsidR="005132CD" w:rsidRDefault="005132CD" w:rsidP="0005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3D4E" w14:textId="77777777" w:rsidR="003517ED" w:rsidRDefault="003517ED" w:rsidP="00DD5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A2611" w14:textId="77777777" w:rsidR="003517ED" w:rsidRDefault="003517ED" w:rsidP="00054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38D3" w14:textId="549F178F" w:rsidR="003517ED" w:rsidRDefault="003517ED" w:rsidP="00DD5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677">
      <w:rPr>
        <w:rStyle w:val="PageNumber"/>
        <w:noProof/>
      </w:rPr>
      <w:t>16</w:t>
    </w:r>
    <w:r>
      <w:rPr>
        <w:rStyle w:val="PageNumber"/>
      </w:rPr>
      <w:fldChar w:fldCharType="end"/>
    </w:r>
  </w:p>
  <w:p w14:paraId="1606A276" w14:textId="77777777" w:rsidR="003517ED" w:rsidRDefault="003517ED" w:rsidP="000548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D01B" w14:textId="77777777" w:rsidR="005132CD" w:rsidRDefault="005132CD" w:rsidP="0005484E">
      <w:pPr>
        <w:spacing w:after="0" w:line="240" w:lineRule="auto"/>
      </w:pPr>
      <w:r>
        <w:separator/>
      </w:r>
    </w:p>
  </w:footnote>
  <w:footnote w:type="continuationSeparator" w:id="0">
    <w:p w14:paraId="13C513C6" w14:textId="77777777" w:rsidR="005132CD" w:rsidRDefault="005132CD" w:rsidP="00054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104"/>
    <w:multiLevelType w:val="hybridMultilevel"/>
    <w:tmpl w:val="69C0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6A5"/>
    <w:multiLevelType w:val="hybridMultilevel"/>
    <w:tmpl w:val="0984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5188B"/>
    <w:multiLevelType w:val="hybridMultilevel"/>
    <w:tmpl w:val="9932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538B"/>
    <w:multiLevelType w:val="hybridMultilevel"/>
    <w:tmpl w:val="9D7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32E11"/>
    <w:multiLevelType w:val="hybridMultilevel"/>
    <w:tmpl w:val="15C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9772E"/>
    <w:multiLevelType w:val="hybridMultilevel"/>
    <w:tmpl w:val="BA12C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C3B89"/>
    <w:multiLevelType w:val="hybridMultilevel"/>
    <w:tmpl w:val="7A6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F1710"/>
    <w:multiLevelType w:val="hybridMultilevel"/>
    <w:tmpl w:val="EDFA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255F8"/>
    <w:multiLevelType w:val="hybridMultilevel"/>
    <w:tmpl w:val="BA12C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05304"/>
    <w:multiLevelType w:val="hybridMultilevel"/>
    <w:tmpl w:val="0A9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61847"/>
    <w:multiLevelType w:val="hybridMultilevel"/>
    <w:tmpl w:val="3D68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D55AB"/>
    <w:multiLevelType w:val="hybridMultilevel"/>
    <w:tmpl w:val="41E09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A63FD"/>
    <w:multiLevelType w:val="hybridMultilevel"/>
    <w:tmpl w:val="F80A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7"/>
  </w:num>
  <w:num w:numId="5">
    <w:abstractNumId w:val="2"/>
  </w:num>
  <w:num w:numId="6">
    <w:abstractNumId w:val="0"/>
  </w:num>
  <w:num w:numId="7">
    <w:abstractNumId w:val="4"/>
  </w:num>
  <w:num w:numId="8">
    <w:abstractNumId w:val="10"/>
  </w:num>
  <w:num w:numId="9">
    <w:abstractNumId w:val="8"/>
  </w:num>
  <w:num w:numId="10">
    <w:abstractNumId w:val="5"/>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7E"/>
    <w:rsid w:val="000000C0"/>
    <w:rsid w:val="00052357"/>
    <w:rsid w:val="0005484E"/>
    <w:rsid w:val="000600BE"/>
    <w:rsid w:val="0007528B"/>
    <w:rsid w:val="000C7FB2"/>
    <w:rsid w:val="000D21CE"/>
    <w:rsid w:val="000F35C0"/>
    <w:rsid w:val="001707E0"/>
    <w:rsid w:val="00172145"/>
    <w:rsid w:val="001761A6"/>
    <w:rsid w:val="00186E38"/>
    <w:rsid w:val="00197563"/>
    <w:rsid w:val="001B07F5"/>
    <w:rsid w:val="00206265"/>
    <w:rsid w:val="002073E0"/>
    <w:rsid w:val="002776B3"/>
    <w:rsid w:val="00277E8E"/>
    <w:rsid w:val="00290346"/>
    <w:rsid w:val="002B787E"/>
    <w:rsid w:val="002C745E"/>
    <w:rsid w:val="002E3F28"/>
    <w:rsid w:val="0032244E"/>
    <w:rsid w:val="00326F32"/>
    <w:rsid w:val="00327234"/>
    <w:rsid w:val="00335E7E"/>
    <w:rsid w:val="00345CB7"/>
    <w:rsid w:val="003475FC"/>
    <w:rsid w:val="00347EE0"/>
    <w:rsid w:val="00350336"/>
    <w:rsid w:val="003517ED"/>
    <w:rsid w:val="003A6376"/>
    <w:rsid w:val="003B2516"/>
    <w:rsid w:val="003C0BE8"/>
    <w:rsid w:val="003D2983"/>
    <w:rsid w:val="003D2C24"/>
    <w:rsid w:val="003E1CD0"/>
    <w:rsid w:val="003E4BE4"/>
    <w:rsid w:val="00423544"/>
    <w:rsid w:val="0042407D"/>
    <w:rsid w:val="00455C21"/>
    <w:rsid w:val="00456D19"/>
    <w:rsid w:val="00474A92"/>
    <w:rsid w:val="0050206B"/>
    <w:rsid w:val="005132CD"/>
    <w:rsid w:val="00531BC9"/>
    <w:rsid w:val="00532626"/>
    <w:rsid w:val="00545CEB"/>
    <w:rsid w:val="00572B99"/>
    <w:rsid w:val="00573D8E"/>
    <w:rsid w:val="006231E7"/>
    <w:rsid w:val="00655677"/>
    <w:rsid w:val="006706E8"/>
    <w:rsid w:val="00686A3F"/>
    <w:rsid w:val="0069797D"/>
    <w:rsid w:val="006E55B2"/>
    <w:rsid w:val="006E6F18"/>
    <w:rsid w:val="006F3D81"/>
    <w:rsid w:val="00716E46"/>
    <w:rsid w:val="00724F86"/>
    <w:rsid w:val="007250A8"/>
    <w:rsid w:val="0077330A"/>
    <w:rsid w:val="007A5A8D"/>
    <w:rsid w:val="007B4C1A"/>
    <w:rsid w:val="007B78B4"/>
    <w:rsid w:val="00831D1B"/>
    <w:rsid w:val="00864110"/>
    <w:rsid w:val="00876087"/>
    <w:rsid w:val="008821E5"/>
    <w:rsid w:val="008D317B"/>
    <w:rsid w:val="008D384F"/>
    <w:rsid w:val="008D4121"/>
    <w:rsid w:val="008D4B14"/>
    <w:rsid w:val="008F227C"/>
    <w:rsid w:val="009313B3"/>
    <w:rsid w:val="0093140D"/>
    <w:rsid w:val="00956D8E"/>
    <w:rsid w:val="009A067E"/>
    <w:rsid w:val="009B2F7D"/>
    <w:rsid w:val="009E5106"/>
    <w:rsid w:val="00A220D4"/>
    <w:rsid w:val="00A248B3"/>
    <w:rsid w:val="00A27D3D"/>
    <w:rsid w:val="00A62EB6"/>
    <w:rsid w:val="00A75E07"/>
    <w:rsid w:val="00AB0C08"/>
    <w:rsid w:val="00AD3B21"/>
    <w:rsid w:val="00B365D8"/>
    <w:rsid w:val="00B4388E"/>
    <w:rsid w:val="00B908C1"/>
    <w:rsid w:val="00BC6A5B"/>
    <w:rsid w:val="00C13339"/>
    <w:rsid w:val="00C139AF"/>
    <w:rsid w:val="00C1423D"/>
    <w:rsid w:val="00C23347"/>
    <w:rsid w:val="00C30349"/>
    <w:rsid w:val="00C8614C"/>
    <w:rsid w:val="00CB4CC7"/>
    <w:rsid w:val="00CC3E73"/>
    <w:rsid w:val="00CD197E"/>
    <w:rsid w:val="00CF2C45"/>
    <w:rsid w:val="00D16018"/>
    <w:rsid w:val="00D215B3"/>
    <w:rsid w:val="00D437B9"/>
    <w:rsid w:val="00D740DC"/>
    <w:rsid w:val="00D95AF9"/>
    <w:rsid w:val="00DC539F"/>
    <w:rsid w:val="00DD5A4F"/>
    <w:rsid w:val="00DF03CE"/>
    <w:rsid w:val="00E01CA7"/>
    <w:rsid w:val="00E26CB8"/>
    <w:rsid w:val="00E50A68"/>
    <w:rsid w:val="00E834E2"/>
    <w:rsid w:val="00EC43E2"/>
    <w:rsid w:val="00F01336"/>
    <w:rsid w:val="00F017F8"/>
    <w:rsid w:val="00F253DC"/>
    <w:rsid w:val="00F75C57"/>
    <w:rsid w:val="00FA2B41"/>
    <w:rsid w:val="00FA2C22"/>
    <w:rsid w:val="00FA476C"/>
    <w:rsid w:val="00FD673F"/>
    <w:rsid w:val="00FF47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DC12A"/>
  <w14:defaultImageDpi w14:val="300"/>
  <w15:docId w15:val="{3CAFD326-D02A-4E61-885F-0BFCFB60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7E"/>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3C0B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0B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C0"/>
    <w:pPr>
      <w:ind w:left="720"/>
      <w:contextualSpacing/>
    </w:pPr>
  </w:style>
  <w:style w:type="paragraph" w:styleId="BalloonText">
    <w:name w:val="Balloon Text"/>
    <w:basedOn w:val="Normal"/>
    <w:link w:val="BalloonTextChar"/>
    <w:uiPriority w:val="99"/>
    <w:semiHidden/>
    <w:unhideWhenUsed/>
    <w:rsid w:val="000548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84E"/>
    <w:rPr>
      <w:rFonts w:ascii="Lucida Grande" w:eastAsiaTheme="minorHAnsi" w:hAnsi="Lucida Grande" w:cs="Lucida Grande"/>
      <w:sz w:val="18"/>
      <w:szCs w:val="18"/>
    </w:rPr>
  </w:style>
  <w:style w:type="paragraph" w:styleId="Footer">
    <w:name w:val="footer"/>
    <w:basedOn w:val="Normal"/>
    <w:link w:val="FooterChar"/>
    <w:uiPriority w:val="99"/>
    <w:unhideWhenUsed/>
    <w:rsid w:val="00054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84E"/>
    <w:rPr>
      <w:rFonts w:eastAsiaTheme="minorHAnsi"/>
      <w:sz w:val="22"/>
      <w:szCs w:val="22"/>
    </w:rPr>
  </w:style>
  <w:style w:type="character" w:styleId="PageNumber">
    <w:name w:val="page number"/>
    <w:basedOn w:val="DefaultParagraphFont"/>
    <w:uiPriority w:val="99"/>
    <w:semiHidden/>
    <w:unhideWhenUsed/>
    <w:rsid w:val="0005484E"/>
  </w:style>
  <w:style w:type="character" w:styleId="CommentReference">
    <w:name w:val="annotation reference"/>
    <w:basedOn w:val="DefaultParagraphFont"/>
    <w:uiPriority w:val="99"/>
    <w:semiHidden/>
    <w:unhideWhenUsed/>
    <w:rsid w:val="00AB0C08"/>
    <w:rPr>
      <w:sz w:val="16"/>
      <w:szCs w:val="16"/>
    </w:rPr>
  </w:style>
  <w:style w:type="paragraph" w:styleId="CommentText">
    <w:name w:val="annotation text"/>
    <w:basedOn w:val="Normal"/>
    <w:link w:val="CommentTextChar"/>
    <w:uiPriority w:val="99"/>
    <w:semiHidden/>
    <w:unhideWhenUsed/>
    <w:rsid w:val="00AB0C08"/>
    <w:pPr>
      <w:spacing w:line="240" w:lineRule="auto"/>
    </w:pPr>
    <w:rPr>
      <w:sz w:val="20"/>
      <w:szCs w:val="20"/>
    </w:rPr>
  </w:style>
  <w:style w:type="character" w:customStyle="1" w:styleId="CommentTextChar">
    <w:name w:val="Comment Text Char"/>
    <w:basedOn w:val="DefaultParagraphFont"/>
    <w:link w:val="CommentText"/>
    <w:uiPriority w:val="99"/>
    <w:semiHidden/>
    <w:rsid w:val="00AB0C0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0C08"/>
    <w:rPr>
      <w:b/>
      <w:bCs/>
    </w:rPr>
  </w:style>
  <w:style w:type="character" w:customStyle="1" w:styleId="CommentSubjectChar">
    <w:name w:val="Comment Subject Char"/>
    <w:basedOn w:val="CommentTextChar"/>
    <w:link w:val="CommentSubject"/>
    <w:uiPriority w:val="99"/>
    <w:semiHidden/>
    <w:rsid w:val="00AB0C08"/>
    <w:rPr>
      <w:rFonts w:eastAsiaTheme="minorHAnsi"/>
      <w:b/>
      <w:bCs/>
      <w:sz w:val="20"/>
      <w:szCs w:val="20"/>
    </w:rPr>
  </w:style>
  <w:style w:type="character" w:customStyle="1" w:styleId="Heading1Char">
    <w:name w:val="Heading 1 Char"/>
    <w:basedOn w:val="DefaultParagraphFont"/>
    <w:link w:val="Heading1"/>
    <w:uiPriority w:val="9"/>
    <w:rsid w:val="003C0BE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0BE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250A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0A8"/>
    <w:rPr>
      <w:color w:val="0000FF" w:themeColor="hyperlink"/>
      <w:u w:val="single"/>
    </w:rPr>
  </w:style>
  <w:style w:type="character" w:styleId="FollowedHyperlink">
    <w:name w:val="FollowedHyperlink"/>
    <w:basedOn w:val="DefaultParagraphFont"/>
    <w:uiPriority w:val="99"/>
    <w:semiHidden/>
    <w:unhideWhenUsed/>
    <w:rsid w:val="00D43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13141">
      <w:bodyDiv w:val="1"/>
      <w:marLeft w:val="0"/>
      <w:marRight w:val="0"/>
      <w:marTop w:val="0"/>
      <w:marBottom w:val="0"/>
      <w:divBdr>
        <w:top w:val="none" w:sz="0" w:space="0" w:color="auto"/>
        <w:left w:val="none" w:sz="0" w:space="0" w:color="auto"/>
        <w:bottom w:val="none" w:sz="0" w:space="0" w:color="auto"/>
        <w:right w:val="none" w:sz="0" w:space="0" w:color="auto"/>
      </w:divBdr>
      <w:divsChild>
        <w:div w:id="1811166196">
          <w:marLeft w:val="547"/>
          <w:marRight w:val="0"/>
          <w:marTop w:val="154"/>
          <w:marBottom w:val="0"/>
          <w:divBdr>
            <w:top w:val="none" w:sz="0" w:space="0" w:color="auto"/>
            <w:left w:val="none" w:sz="0" w:space="0" w:color="auto"/>
            <w:bottom w:val="none" w:sz="0" w:space="0" w:color="auto"/>
            <w:right w:val="none" w:sz="0" w:space="0" w:color="auto"/>
          </w:divBdr>
        </w:div>
        <w:div w:id="411315997">
          <w:marLeft w:val="547"/>
          <w:marRight w:val="0"/>
          <w:marTop w:val="154"/>
          <w:marBottom w:val="0"/>
          <w:divBdr>
            <w:top w:val="none" w:sz="0" w:space="0" w:color="auto"/>
            <w:left w:val="none" w:sz="0" w:space="0" w:color="auto"/>
            <w:bottom w:val="none" w:sz="0" w:space="0" w:color="auto"/>
            <w:right w:val="none" w:sz="0" w:space="0" w:color="auto"/>
          </w:divBdr>
        </w:div>
        <w:div w:id="1196433010">
          <w:marLeft w:val="547"/>
          <w:marRight w:val="0"/>
          <w:marTop w:val="154"/>
          <w:marBottom w:val="0"/>
          <w:divBdr>
            <w:top w:val="none" w:sz="0" w:space="0" w:color="auto"/>
            <w:left w:val="none" w:sz="0" w:space="0" w:color="auto"/>
            <w:bottom w:val="none" w:sz="0" w:space="0" w:color="auto"/>
            <w:right w:val="none" w:sz="0" w:space="0" w:color="auto"/>
          </w:divBdr>
        </w:div>
        <w:div w:id="2117168979">
          <w:marLeft w:val="547"/>
          <w:marRight w:val="0"/>
          <w:marTop w:val="154"/>
          <w:marBottom w:val="0"/>
          <w:divBdr>
            <w:top w:val="none" w:sz="0" w:space="0" w:color="auto"/>
            <w:left w:val="none" w:sz="0" w:space="0" w:color="auto"/>
            <w:bottom w:val="none" w:sz="0" w:space="0" w:color="auto"/>
            <w:right w:val="none" w:sz="0" w:space="0" w:color="auto"/>
          </w:divBdr>
        </w:div>
        <w:div w:id="1085492252">
          <w:marLeft w:val="547"/>
          <w:marRight w:val="0"/>
          <w:marTop w:val="154"/>
          <w:marBottom w:val="0"/>
          <w:divBdr>
            <w:top w:val="none" w:sz="0" w:space="0" w:color="auto"/>
            <w:left w:val="none" w:sz="0" w:space="0" w:color="auto"/>
            <w:bottom w:val="none" w:sz="0" w:space="0" w:color="auto"/>
            <w:right w:val="none" w:sz="0" w:space="0" w:color="auto"/>
          </w:divBdr>
        </w:div>
        <w:div w:id="245306121">
          <w:marLeft w:val="547"/>
          <w:marRight w:val="0"/>
          <w:marTop w:val="154"/>
          <w:marBottom w:val="0"/>
          <w:divBdr>
            <w:top w:val="none" w:sz="0" w:space="0" w:color="auto"/>
            <w:left w:val="none" w:sz="0" w:space="0" w:color="auto"/>
            <w:bottom w:val="none" w:sz="0" w:space="0" w:color="auto"/>
            <w:right w:val="none" w:sz="0" w:space="0" w:color="auto"/>
          </w:divBdr>
        </w:div>
      </w:divsChild>
    </w:div>
    <w:div w:id="1370762720">
      <w:bodyDiv w:val="1"/>
      <w:marLeft w:val="0"/>
      <w:marRight w:val="0"/>
      <w:marTop w:val="0"/>
      <w:marBottom w:val="0"/>
      <w:divBdr>
        <w:top w:val="none" w:sz="0" w:space="0" w:color="auto"/>
        <w:left w:val="none" w:sz="0" w:space="0" w:color="auto"/>
        <w:bottom w:val="none" w:sz="0" w:space="0" w:color="auto"/>
        <w:right w:val="none" w:sz="0" w:space="0" w:color="auto"/>
      </w:divBdr>
    </w:div>
    <w:div w:id="157878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5c5igpn0ri6bd7h/Nuffield_Mzantsi%20Wakho.pdf?dl=0" TargetMode="External"/><Relationship Id="rId18" Type="http://schemas.openxmlformats.org/officeDocument/2006/relationships/hyperlink" Target="https://www.dropbox.com/s/1rgb3ejmmvssthq/Nuffield_Dr.%20Lisa%20Calderwood_Next%20Steps.pdf?dl=0" TargetMode="External"/><Relationship Id="rId26" Type="http://schemas.openxmlformats.org/officeDocument/2006/relationships/hyperlink" Target="http://www.ctu.mrc.ac.uk/our_research/research_areas/hiv/studies/chips/" TargetMode="External"/><Relationship Id="rId3" Type="http://schemas.openxmlformats.org/officeDocument/2006/relationships/styles" Target="styles.xml"/><Relationship Id="rId21" Type="http://schemas.openxmlformats.org/officeDocument/2006/relationships/hyperlink" Target="http://www.closer.ac.uk/abou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ropbox.com/s/w6ydxjct00e4r6k/Nuffield_Lynn%20Mollow_Children%20of%2090s%20ALSPAC.pdf?dl=0" TargetMode="External"/><Relationship Id="rId25" Type="http://schemas.openxmlformats.org/officeDocument/2006/relationships/hyperlink" Target="http://penta-id.org/hiv/penta-trials/penta-trials-publications/112-penta-16-breather.html" TargetMode="External"/><Relationship Id="rId2" Type="http://schemas.openxmlformats.org/officeDocument/2006/relationships/numbering" Target="numbering.xml"/><Relationship Id="rId16" Type="http://schemas.openxmlformats.org/officeDocument/2006/relationships/hyperlink" Target="https://www.dropbox.com/s/0b0zcecocgg1713/Nuffield_Prof.%20Lorraine%20Sherr_Community%20Care%20study.pdf?dl=0" TargetMode="External"/><Relationship Id="rId20" Type="http://schemas.openxmlformats.org/officeDocument/2006/relationships/hyperlink" Target="https://www.dropbox.com/s/8bnbkgbjxhs3cg1/Nuffield%20Workshop_Prof%20Jack%20Lambert.pdf?dl=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tu.mrc.ac.uk/news/2015/social_science_arrow_breather_09072015" TargetMode="External"/><Relationship Id="rId5" Type="http://schemas.openxmlformats.org/officeDocument/2006/relationships/webSettings" Target="webSettings.xml"/><Relationship Id="rId15" Type="http://schemas.openxmlformats.org/officeDocument/2006/relationships/hyperlink" Target="https://www.dropbox.com/s/qoder1ck9ceje01/Nuffield_Prof.%20Ginny%20Morrow_Young%20Lives.pdf?dl=0" TargetMode="External"/><Relationship Id="rId23" Type="http://schemas.openxmlformats.org/officeDocument/2006/relationships/hyperlink" Target="http://www.bristol.ac.uk/alspac/" TargetMode="External"/><Relationship Id="rId28" Type="http://schemas.openxmlformats.org/officeDocument/2006/relationships/hyperlink" Target="http://www.younglives.org.uk/" TargetMode="External"/><Relationship Id="rId10" Type="http://schemas.openxmlformats.org/officeDocument/2006/relationships/image" Target="media/image3.emf"/><Relationship Id="rId19" Type="http://schemas.openxmlformats.org/officeDocument/2006/relationships/hyperlink" Target="https://www.dropbox.com/s/tqh42a2l3ez12h3/Nuffield_Dr.%20Ali%20Judd_CHIPS%2C%20AALPHI%2C%20EPICC.pdf?dl=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lucie.cluver@spi.ox.ac.uk" TargetMode="External"/><Relationship Id="rId22" Type="http://schemas.openxmlformats.org/officeDocument/2006/relationships/hyperlink" Target="http://www.ccaba.org/our-projects/research/the-ucl-stellenbosch-childrens-cohort-study/" TargetMode="External"/><Relationship Id="rId27" Type="http://schemas.openxmlformats.org/officeDocument/2006/relationships/hyperlink" Target="http://www.cls.ioe.ac.uk/page.aspx?&amp;sitesectionid=1246&amp;sitesectiontitle=Welcome+to+Next+Steps+(LSYP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4821-5E39-4E56-BA82-3DE98F15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E4787BC1.dotm</Template>
  <TotalTime>1</TotalTime>
  <Pages>16</Pages>
  <Words>5791</Words>
  <Characters>33010</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Amogh Dhar Sharma</dc:creator>
  <cp:keywords/>
  <dc:description/>
  <cp:lastModifiedBy>Alison Rees</cp:lastModifiedBy>
  <cp:revision>2</cp:revision>
  <cp:lastPrinted>2016-06-13T12:13:00Z</cp:lastPrinted>
  <dcterms:created xsi:type="dcterms:W3CDTF">2016-06-13T12:34:00Z</dcterms:created>
  <dcterms:modified xsi:type="dcterms:W3CDTF">2016-06-13T12:34:00Z</dcterms:modified>
</cp:coreProperties>
</file>